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110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公众参与回复件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李女士您好！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对于您咨询的问题，我局的回答是：目前，全县有县级医疗机构3家（永仁县人民医院、永仁县中医医院、永仁县妇幼保健院）、1家民营医院（中西医结合医院）、7个乡镇卫生院均设置有中医门诊，全县100%的社区服务站、村卫生室按照中医药技术操作规范能开展4类6项以上的中医药适宜技术。</w:t>
      </w:r>
      <w:bookmarkStart w:id="0" w:name="_GoBack"/>
      <w:bookmarkEnd w:id="0"/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     </w:t>
      </w:r>
    </w:p>
    <w:p>
      <w:pPr>
        <w:ind w:firstLine="64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      </w:t>
      </w:r>
    </w:p>
    <w:p>
      <w:pPr>
        <w:ind w:firstLine="64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E1D1B"/>
    <w:rsid w:val="3F276352"/>
    <w:rsid w:val="6F9E1D1B"/>
    <w:rsid w:val="7A5A6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楚雄州永仁县党政机关单位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2022-11-17T02:49:00Z</dcterms:created>
  <dc:creator>祁凤美</dc:creator>
  <cp:lastModifiedBy>祁凤美</cp:lastModifiedBy>
  <dcterms:modified xsi:type="dcterms:W3CDTF">2022-11-17T03:05:06Z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