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2C0" w:rsidRDefault="000A0231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工商企业等社会资本通过流转取得林地经营权新办审批（省级权限）</w:t>
      </w:r>
    </w:p>
    <w:p w:rsidR="004A02C0" w:rsidRDefault="000A0231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【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00016422800101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】</w:t>
      </w:r>
    </w:p>
    <w:p w:rsidR="004A02C0" w:rsidRDefault="000A0231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基本要素</w:t>
      </w:r>
    </w:p>
    <w:p w:rsidR="004A02C0" w:rsidRDefault="000A0231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及编码</w:t>
      </w:r>
    </w:p>
    <w:p w:rsidR="004A02C0" w:rsidRDefault="000A0231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工商企业等社会资本通过流转取得林地经营权审批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00016422800Y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4A02C0" w:rsidRDefault="000A0231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事项子项名称及编码</w:t>
      </w:r>
    </w:p>
    <w:p w:rsidR="004A02C0" w:rsidRDefault="000A0231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工商企业等社会资本通过流转取得林地经营权审批（省级权限）【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000164228001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4A02C0" w:rsidRDefault="000A0231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行政许可事项业务办理项名称及编码</w:t>
      </w:r>
    </w:p>
    <w:p w:rsidR="004A02C0" w:rsidRDefault="000A0231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工商企业等社会资本通过流转取得林地经营权新办审批（省级权限）</w:t>
      </w:r>
      <w:r>
        <w:rPr>
          <w:rFonts w:ascii="方正仿宋_GBK" w:eastAsia="方正仿宋_GBK" w:hAnsi="方正仿宋_GBK" w:cs="方正仿宋_GBK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00016422800101</w:t>
      </w:r>
      <w:r>
        <w:rPr>
          <w:rFonts w:ascii="方正仿宋_GBK" w:eastAsia="方正仿宋_GBK" w:hAnsi="方正仿宋_GBK" w:cs="方正仿宋_GBK"/>
          <w:sz w:val="28"/>
          <w:szCs w:val="28"/>
        </w:rPr>
        <w:t>】</w:t>
      </w:r>
    </w:p>
    <w:p w:rsidR="004A02C0" w:rsidRDefault="000A0231" w:rsidP="000A0231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《中华人民共和国农村土地承包法》第四十五条</w:t>
      </w:r>
    </w:p>
    <w:p w:rsidR="004A02C0" w:rsidRDefault="000A0231" w:rsidP="000A0231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实施依据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《中华人民共和国农村土地承包法》第四十五条</w:t>
      </w:r>
    </w:p>
    <w:p w:rsidR="004A02C0" w:rsidRDefault="000A0231" w:rsidP="000A0231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监管依据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 xml:space="preserve">《中华人民共和国行政许可法》第六十一条　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实施机关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省级政府（由林草部门承办）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审批层级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行使</w:t>
      </w:r>
      <w:r>
        <w:rPr>
          <w:rFonts w:ascii="Times New Roman" w:eastAsia="仿宋GB2312" w:hAnsi="Times New Roman"/>
          <w:b/>
          <w:bCs/>
          <w:sz w:val="28"/>
          <w:szCs w:val="28"/>
        </w:rPr>
        <w:t>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</w:t>
      </w:r>
      <w:r>
        <w:rPr>
          <w:rFonts w:ascii="方正仿宋_GBK" w:eastAsia="方正仿宋_GBK" w:hAnsi="方正仿宋_GBK" w:cs="方正仿宋_GBK"/>
          <w:sz w:val="28"/>
          <w:szCs w:val="28"/>
        </w:rPr>
        <w:t>/</w:t>
      </w:r>
      <w:r>
        <w:rPr>
          <w:rFonts w:ascii="方正仿宋_GBK" w:eastAsia="方正仿宋_GBK" w:hAnsi="方正仿宋_GBK" w:cs="方正仿宋_GBK"/>
          <w:sz w:val="28"/>
          <w:szCs w:val="28"/>
        </w:rPr>
        <w:t>直属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是否由审批机关受理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/>
          <w:b/>
          <w:bCs/>
          <w:sz w:val="28"/>
          <w:szCs w:val="28"/>
        </w:rPr>
        <w:t>受理层级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12.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是否存在初审环节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  <w:highlight w:val="yellow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13.</w:t>
      </w:r>
      <w:r>
        <w:rPr>
          <w:rFonts w:ascii="Times New Roman" w:eastAsia="仿宋GB2312" w:hAnsi="Times New Roman"/>
          <w:b/>
          <w:bCs/>
          <w:sz w:val="28"/>
          <w:szCs w:val="28"/>
        </w:rPr>
        <w:t>初审层级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4A02C0" w:rsidRDefault="000A0231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14.</w:t>
      </w:r>
      <w:r>
        <w:rPr>
          <w:rFonts w:ascii="Times New Roman" w:eastAsia="仿宋GB2312" w:hAnsi="Times New Roman"/>
          <w:b/>
          <w:bCs/>
          <w:sz w:val="28"/>
          <w:szCs w:val="28"/>
        </w:rPr>
        <w:t>对应政务服务事项国家级基本目录名称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无对应政务服务事项</w:t>
      </w:r>
    </w:p>
    <w:p w:rsidR="004A02C0" w:rsidRDefault="000A0231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行政许可事项类型</w:t>
      </w:r>
    </w:p>
    <w:p w:rsidR="004A02C0" w:rsidRDefault="000A0231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条件型</w:t>
      </w:r>
    </w:p>
    <w:p w:rsidR="004A02C0" w:rsidRDefault="000A0231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行政许可条件</w:t>
      </w:r>
    </w:p>
    <w:p w:rsidR="004A02C0" w:rsidRDefault="000A0231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准予行政许可的条件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</w:t>
      </w:r>
    </w:p>
    <w:p w:rsidR="004A02C0" w:rsidRDefault="000A0231" w:rsidP="000A0231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规定行政许可条件的依据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4A02C0" w:rsidRDefault="000A0231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行政许可服务对象类型</w:t>
      </w:r>
      <w:r>
        <w:rPr>
          <w:rFonts w:ascii="Times New Roman" w:eastAsia="黑体" w:hAnsi="Times New Roman" w:hint="eastAsia"/>
          <w:sz w:val="28"/>
          <w:szCs w:val="28"/>
        </w:rPr>
        <w:t>与改革举措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服务对象类型：</w:t>
      </w:r>
      <w:r>
        <w:rPr>
          <w:rFonts w:ascii="方正仿宋_GBK" w:eastAsia="方正仿宋_GBK" w:hAnsi="方正仿宋_GBK" w:cs="方正仿宋_GBK"/>
          <w:sz w:val="28"/>
          <w:szCs w:val="28"/>
        </w:rPr>
        <w:t>自然人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企业法人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事业单位法人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社会组织法人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非法人企业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行政机关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其他组织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proofErr w:type="gramStart"/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是否为涉企</w:t>
      </w:r>
      <w:proofErr w:type="gramEnd"/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许可事项：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涉企经营许可事项名称：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许可证件名称：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改革方式：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4A02C0" w:rsidRDefault="000A0231">
      <w:pPr>
        <w:spacing w:line="54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具体改革举措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4A02C0" w:rsidRDefault="000A0231">
      <w:pPr>
        <w:spacing w:line="54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加强事中事后监管措施</w:t>
      </w:r>
    </w:p>
    <w:p w:rsidR="004A02C0" w:rsidRDefault="000A0231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1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开展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双随机、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一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公开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监管，对风险等级高、投诉举报多的企业实施重点监管。检查结束后及时将结果反馈被许可人并向社会公开检查结果。对存在问题的，要求及时整改并依法处理。</w:t>
      </w:r>
    </w:p>
    <w:p w:rsidR="004A02C0" w:rsidRDefault="000A0231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2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加强信用监管，加大监督检查力度，依法依规对失信主体开展失信惩戒。</w:t>
      </w:r>
    </w:p>
    <w:p w:rsidR="004A02C0" w:rsidRDefault="000A0231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3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互联网</w:t>
      </w:r>
      <w:r>
        <w:rPr>
          <w:rFonts w:ascii="方正仿宋_GBK" w:eastAsia="方正仿宋_GBK" w:hAnsi="方正仿宋_GBK" w:cs="方正仿宋_GBK"/>
          <w:sz w:val="28"/>
          <w:szCs w:val="28"/>
        </w:rPr>
        <w:t>+</w:t>
      </w:r>
      <w:r>
        <w:rPr>
          <w:rFonts w:ascii="方正仿宋_GBK" w:eastAsia="方正仿宋_GBK" w:hAnsi="方正仿宋_GBK" w:cs="方正仿宋_GBK"/>
          <w:sz w:val="28"/>
          <w:szCs w:val="28"/>
        </w:rPr>
        <w:t>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，推动监管数据归集应用。</w:t>
      </w:r>
    </w:p>
    <w:p w:rsidR="004A02C0" w:rsidRDefault="000A0231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4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按照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谁审批、谁监管，谁主管、谁监管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的原则，指导</w:t>
      </w: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>各级林草主管部门落实相关监管责任，加强属地监管。</w:t>
      </w:r>
    </w:p>
    <w:p w:rsidR="004A02C0" w:rsidRDefault="000A0231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强化社会监督，公布举报电话，依法及时处理投诉举报。</w:t>
      </w:r>
    </w:p>
    <w:p w:rsidR="004A02C0" w:rsidRDefault="000A0231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6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对违法行为，依法处罚。</w:t>
      </w:r>
    </w:p>
    <w:p w:rsidR="004A02C0" w:rsidRDefault="000A0231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申请材料</w:t>
      </w:r>
    </w:p>
    <w:p w:rsidR="004A02C0" w:rsidRDefault="000A0231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申请材料名称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暂由各地区自行规定</w:t>
      </w:r>
    </w:p>
    <w:p w:rsidR="004A02C0" w:rsidRDefault="000A0231" w:rsidP="000A0231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规定申请材料的依据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4A02C0" w:rsidRDefault="000A0231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中介服务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有无法定中介服务事项：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4A02C0" w:rsidRDefault="000A0231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设定中介服务事项的依据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提供中介服务的机构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中介服务事项的收费性质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4A02C0" w:rsidRDefault="000A0231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审批程序</w:t>
      </w:r>
    </w:p>
    <w:p w:rsidR="004A02C0" w:rsidRDefault="000A0231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办理行政许可的程序环节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</w:t>
      </w:r>
    </w:p>
    <w:p w:rsidR="004A02C0" w:rsidRDefault="000A0231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规定行政许可程序的依据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是否需要现场勘验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是否需要组织听证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是否需要招标、拍卖、挂牌交易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是否需要检验、检测、检疫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是否需要鉴定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是否需要专家评审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是否需要向社会公示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是否实行告知承诺办理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11.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审批机关是否委托服务机构开展技术性服务：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4A02C0" w:rsidRDefault="000A0231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受理和审批时限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承诺受理时限：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4A02C0" w:rsidRDefault="000A0231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法定审批时限：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20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个工作日</w:t>
      </w:r>
    </w:p>
    <w:p w:rsidR="004A02C0" w:rsidRDefault="000A0231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规定法定审批时限依据</w:t>
      </w:r>
    </w:p>
    <w:p w:rsidR="004A02C0" w:rsidRDefault="000A0231">
      <w:pPr>
        <w:spacing w:line="600" w:lineRule="exact"/>
        <w:ind w:firstLineChars="200" w:firstLine="560"/>
        <w:rPr>
          <w:rFonts w:ascii="Times New Roman" w:eastAsia="仿宋GB2312" w:hAnsi="Times New Roman"/>
          <w:sz w:val="32"/>
          <w:szCs w:val="32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《中华人民共和国行政许可法》第四十二条除可以当场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行政许可决定的外，行政机关应当自受理行政许可申请之日起二十日内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行政许可决定。二十日内不能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决定的，经本行政机关负责人批准，可以延长十日，并应当将延长期限的理由告知申请人。但是，法律、法规另有规定的，依照其规定。依照本法第二十六条的规定，行政许可采取统一办理或者联合办理、集中办理的，办理的时间不得超过四十五日</w:t>
      </w:r>
      <w:r>
        <w:rPr>
          <w:rFonts w:ascii="方正仿宋_GBK" w:eastAsia="方正仿宋_GBK" w:hAnsi="方正仿宋_GBK" w:cs="方正仿宋_GBK"/>
          <w:sz w:val="28"/>
          <w:szCs w:val="28"/>
        </w:rPr>
        <w:t>；</w:t>
      </w:r>
      <w:r>
        <w:rPr>
          <w:rFonts w:ascii="方正仿宋_GBK" w:eastAsia="方正仿宋_GBK" w:hAnsi="方正仿宋_GBK" w:cs="方正仿宋_GBK"/>
          <w:sz w:val="28"/>
          <w:szCs w:val="28"/>
        </w:rPr>
        <w:t>四十五日内不能办结的，经本级人民政府负责人批准，可以延长十五日，并应当将延长期限的理由告知申请人。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承诺审批时限：</w:t>
      </w:r>
      <w:r>
        <w:rPr>
          <w:rFonts w:ascii="方正仿宋_GBK" w:eastAsia="方正仿宋_GBK" w:hAnsi="方正仿宋_GBK" w:cs="方正仿宋_GBK"/>
          <w:sz w:val="28"/>
          <w:szCs w:val="28"/>
        </w:rPr>
        <w:t>20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4A02C0" w:rsidRDefault="000A0231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收费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办理行政许可是否收费：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4A02C0" w:rsidRDefault="000A0231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收费项目的名称、收费项目的标准、设定收费项目的依据、规定收费标准的依据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A02C0" w:rsidRDefault="000A0231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行政许可证件</w:t>
      </w:r>
    </w:p>
    <w:p w:rsidR="004A02C0" w:rsidRDefault="000A0231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审批结果类型：</w:t>
      </w:r>
      <w:r>
        <w:rPr>
          <w:rFonts w:ascii="方正仿宋_GBK" w:eastAsia="方正仿宋_GBK" w:hAnsi="方正仿宋_GBK" w:cs="方正仿宋_GBK"/>
          <w:sz w:val="28"/>
          <w:szCs w:val="28"/>
        </w:rPr>
        <w:t>批文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行政许可决定书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审批结果的有效期限：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无期限</w:t>
      </w:r>
    </w:p>
    <w:p w:rsidR="004A02C0" w:rsidRDefault="000A0231" w:rsidP="000A0231">
      <w:pPr>
        <w:spacing w:line="600" w:lineRule="exact"/>
        <w:ind w:firstLineChars="200" w:firstLine="56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规定审批结果有效期限的依据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是否需要办理审批结果变更手续：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4A02C0" w:rsidRDefault="000A0231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办理审批结果变更手续的要求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向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 w:hint="eastAsia"/>
          <w:sz w:val="28"/>
          <w:szCs w:val="28"/>
        </w:rPr>
        <w:t>行政许可决定的行政机关提出申请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是否需要办理审批结果延续手续：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4A02C0" w:rsidRDefault="000A0231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办理审批结果延续手续的要求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A02C0" w:rsidRDefault="000A0231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审批结果的有效地域范围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本省（自治区、直辖市）</w:t>
      </w:r>
    </w:p>
    <w:p w:rsidR="004A02C0" w:rsidRDefault="000A0231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规定审批结果有效地域范围的依据</w:t>
      </w:r>
    </w:p>
    <w:p w:rsidR="004A02C0" w:rsidRDefault="000A0231">
      <w:pPr>
        <w:spacing w:line="600" w:lineRule="exact"/>
        <w:ind w:firstLineChars="200" w:firstLine="560"/>
        <w:rPr>
          <w:rFonts w:ascii="Times New Roman" w:eastAsia="仿宋GB2312" w:hAnsi="Times New Roman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《中华人民共和国行政许可法》第四十一条法律、行政法规设定的行政许可，其适用范围没有地域限制的，申请人取得的行政许可在全国范围内有效。</w:t>
      </w:r>
    </w:p>
    <w:p w:rsidR="004A02C0" w:rsidRDefault="000A0231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行政许可数量限制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有无行政许可数量限制：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A02C0" w:rsidRDefault="000A0231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A02C0" w:rsidRDefault="000A0231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在数量限制条件下实施行政许可的方式：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A02C0" w:rsidRDefault="000A0231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规定在数量限制条件下实施行政许可方式的依据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A02C0" w:rsidRDefault="000A0231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行政许可后年检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有无年检要求：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A02C0" w:rsidRDefault="000A0231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设定年检要求的依据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A02C0" w:rsidRDefault="000A0231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年检是否要求报送材料：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年检报送材料名称：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年检是否收费：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年检收费项目的名称、年检收费项目的标准、设定年检收费项目的依据、规定年检项目收费标准的依据</w:t>
      </w:r>
      <w:r>
        <w:rPr>
          <w:rFonts w:ascii="Times New Roman" w:eastAsia="仿宋GB2312" w:hAnsi="Times New Roman" w:hint="eastAsia"/>
          <w:b/>
          <w:bCs/>
          <w:sz w:val="28"/>
          <w:szCs w:val="28"/>
          <w:lang w:eastAsia="zh-Hans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A02C0" w:rsidRDefault="000A0231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通过年检的证明或者标志：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A02C0" w:rsidRDefault="000A0231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行政许可后年报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有无年报要求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年报报送材料名称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A02C0" w:rsidRDefault="000A0231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设定年报要求的依据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A02C0" w:rsidRDefault="000A0231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年报周期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A02C0" w:rsidRDefault="000A0231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监管主体</w:t>
      </w:r>
    </w:p>
    <w:p w:rsidR="004A02C0" w:rsidRDefault="000A0231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省级人民政府（由林草部门承办）</w:t>
      </w:r>
    </w:p>
    <w:p w:rsidR="004A02C0" w:rsidRDefault="000A0231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十五、备注</w:t>
      </w:r>
    </w:p>
    <w:p w:rsidR="004A02C0" w:rsidRDefault="004A02C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</w:p>
    <w:p w:rsidR="004A02C0" w:rsidRDefault="004A02C0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</w:p>
    <w:sectPr w:rsidR="004A02C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GB2312">
    <w:altName w:val="方正仿宋_GBK"/>
    <w:charset w:val="00"/>
    <w:family w:val="roman"/>
    <w:pitch w:val="default"/>
    <w:sig w:usb0="00000000" w:usb1="00000000" w:usb2="0000000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F30B91"/>
    <w:multiLevelType w:val="singleLevel"/>
    <w:tmpl w:val="EFF30B9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BN">
    <w15:presenceInfo w15:providerId="WPS Office" w15:userId="482099610"/>
  </w15:person>
  <w15:person w15:author="YSS">
    <w15:presenceInfo w15:providerId="WPS Office" w15:userId="10171468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4MzVlNjk0M2ViNzEzYjEyZTgwNDYzOTU3YzMzZWUifQ=="/>
  </w:docVars>
  <w:rsids>
    <w:rsidRoot w:val="00172A27"/>
    <w:rsid w:val="000A0231"/>
    <w:rsid w:val="00172A27"/>
    <w:rsid w:val="004A02C0"/>
    <w:rsid w:val="2FDF8A89"/>
    <w:rsid w:val="6FEF351E"/>
    <w:rsid w:val="7A6EE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1834</Characters>
  <Application>Microsoft Office Word</Application>
  <DocSecurity>0</DocSecurity>
  <Lines>15</Lines>
  <Paragraphs>4</Paragraphs>
  <ScaleCrop>false</ScaleCrop>
  <Company/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49152</dc:creator>
  <cp:lastModifiedBy>zc</cp:lastModifiedBy>
  <cp:revision>38</cp:revision>
  <cp:lastPrinted>2022-06-17T06:53:00Z</cp:lastPrinted>
  <dcterms:created xsi:type="dcterms:W3CDTF">2020-07-24T16:39:00Z</dcterms:created>
  <dcterms:modified xsi:type="dcterms:W3CDTF">2023-01-30T06:31:00Z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8538FE0699894DDBB52C9CC2A83EAC20</vt:lpwstr>
  </property>
  <property fmtid="{D5CDD505-2E9C-101B-9397-08002B2CF9AE}" pid="3" name="KSOProductBuildVer">
    <vt:lpwstr>2052-4.4.1.7360</vt:lpwstr>
  </property>
</Properties>
</file>