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99" w:rsidRDefault="00F90ADD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森林高火险期内进入森林高火险区新办审批（设区的市级权限）</w:t>
      </w:r>
    </w:p>
    <w:p w:rsidR="00B84D99" w:rsidRDefault="00F90ADD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00016422700301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B84D99" w:rsidRDefault="00F90ADD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B84D99" w:rsidRDefault="00F90ADD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森林高火险期内进入森林高火险区审批（设区的市级权限）【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000164227003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B84D99" w:rsidRDefault="00F90ADD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森林高火险期内进入森林高火险区新办审批（设区的市级权限）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00016422700301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B84D99" w:rsidRDefault="00F90ADD" w:rsidP="00F90ADD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</w:p>
    <w:p w:rsidR="00B84D99" w:rsidRDefault="00F90ADD" w:rsidP="00F90ADD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《森林防火条例》第二十九条</w:t>
      </w:r>
    </w:p>
    <w:p w:rsidR="00B84D99" w:rsidRDefault="00F90ADD" w:rsidP="00F90ADD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《森林防火条例》第五十二条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设区的市级政府（由林草部门承办）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市级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隶属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设区的市级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森林高火险期内，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进入森林高火险区的活动审批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B84D99" w:rsidRDefault="00F90ADD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B84D99" w:rsidRDefault="00F90ADD" w:rsidP="00F90ADD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B84D99" w:rsidRDefault="00F90ADD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B84D99" w:rsidRDefault="00F90ADD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B84D99" w:rsidRDefault="00F90ADD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B84D99" w:rsidRDefault="00F90ADD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B84D99" w:rsidRDefault="00F90ADD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</w:p>
    <w:p w:rsidR="00B84D99" w:rsidRDefault="00F90ADD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暂由各地区自行规定准予行政许可的条件</w:t>
      </w:r>
    </w:p>
    <w:p w:rsidR="00B84D99" w:rsidRDefault="00F90ADD" w:rsidP="00F90ADD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B84D99" w:rsidRDefault="00F90ADD" w:rsidP="00F90ADD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B84D99" w:rsidRDefault="00F90ADD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《中华人民共和国行政许可法》第四十二条：除可以当场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</w:t>
      </w:r>
      <w:r>
        <w:rPr>
          <w:rFonts w:ascii="方正仿宋_GBK" w:eastAsia="方正仿宋_GBK" w:hAnsi="方正仿宋_GBK" w:cs="方正仿宋_GBK"/>
          <w:sz w:val="28"/>
          <w:szCs w:val="28"/>
        </w:rPr>
        <w:t>人批准，可以延长十五日，并应当将延长期限的理由告知申请人。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B84D99" w:rsidRDefault="00F90ADD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森林防火通行证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</w:p>
    <w:p w:rsidR="00B84D99" w:rsidRDefault="00F90ADD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lastRenderedPageBreak/>
        <w:t>《森林防火条例》第二十九条</w:t>
      </w: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森林高火险期内，进入森林高火险区的，应当经县级以上地方人民政府批准，严格按照批准的时间、地点、范围活动，并接受县级以上地方人民政府林业主管部门的监督管理。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B84D99" w:rsidRDefault="00F90ADD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森林高火险期内，进入森林高火险区的，应当经县级以上地方人民政府批准，严格按照批准的时间、地点、范围活动，并接受县级以上地方人民政府林业主管部门的监督管理。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B84D99" w:rsidRDefault="00F90ADD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B84D99" w:rsidRDefault="00F90ADD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设区的市级人民政府（省级林草部门、设区的市级林草部门、县级林草部门）</w:t>
      </w:r>
    </w:p>
    <w:p w:rsidR="00B84D99" w:rsidRDefault="00F90ADD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  <w:bookmarkStart w:id="0" w:name="_GoBack"/>
      <w:bookmarkEnd w:id="0"/>
    </w:p>
    <w:sectPr w:rsidR="00B84D9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Monkey">
    <w15:presenceInfo w15:providerId="WPS Office" w15:userId="4242331481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yYjEzYzQwNjI1NmZkMjA1OGIzNDg4Nzg2MTJjMTEifQ=="/>
  </w:docVars>
  <w:rsids>
    <w:rsidRoot w:val="00172A27"/>
    <w:rsid w:val="FF576513"/>
    <w:rsid w:val="00172A27"/>
    <w:rsid w:val="00B84D99"/>
    <w:rsid w:val="00F90ADD"/>
    <w:rsid w:val="3B9232C5"/>
    <w:rsid w:val="589F368E"/>
    <w:rsid w:val="67FB64CE"/>
    <w:rsid w:val="B9D5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F90ADD"/>
    <w:rPr>
      <w:sz w:val="18"/>
      <w:szCs w:val="18"/>
    </w:rPr>
  </w:style>
  <w:style w:type="character" w:customStyle="1" w:styleId="Char1">
    <w:name w:val="批注框文本 Char"/>
    <w:basedOn w:val="a0"/>
    <w:link w:val="a6"/>
    <w:rsid w:val="00F90ADD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  <w:style w:type="paragraph" w:styleId="a6">
    <w:name w:val="Balloon Text"/>
    <w:basedOn w:val="a"/>
    <w:link w:val="Char1"/>
    <w:rsid w:val="00F90ADD"/>
    <w:rPr>
      <w:sz w:val="18"/>
      <w:szCs w:val="18"/>
    </w:rPr>
  </w:style>
  <w:style w:type="character" w:customStyle="1" w:styleId="Char1">
    <w:name w:val="批注框文本 Char"/>
    <w:basedOn w:val="a0"/>
    <w:link w:val="a6"/>
    <w:rsid w:val="00F90AD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338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37</cp:revision>
  <cp:lastPrinted>2022-06-17T14:53:00Z</cp:lastPrinted>
  <dcterms:created xsi:type="dcterms:W3CDTF">2020-07-25T00:39:00Z</dcterms:created>
  <dcterms:modified xsi:type="dcterms:W3CDTF">2023-01-30T06:47:00Z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