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2021年政府预算公开表中涉及以下内容为空表公开：2021年永仁县本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级一般公共预算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支出表（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对下级的转移支付项目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2021年永仁县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级政府性基金预算对下级的转移支付预算分项目表、2021年永仁县国有资本经营收入预算情况表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2021年永仁县国有资本经营支出预算情况表、2021年永仁县县本级国有资本经营收入预算情况表、2021年永仁县县本级国有资本经营支出预算情况表、2021年永仁县本级国有资本经营预算转移支付表（分地区）、2021年永仁县县本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级国有资本经营预算转移支付表（分项目）、永仁县202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年年初新增地方政府债券资金安排表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，空表公开主要原因是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2021年永仁县无以上项目预算。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 永仁县财政局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2021年3月15日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30F64E7"/>
    <w:rsid w:val="0C960DB3"/>
    <w:rsid w:val="47484781"/>
    <w:rsid w:val="77A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2021-04-13T01:59:34Z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2E989A4EA7534D469B3C398E728DFFA9</vt:lpwstr>
  </property>
</Properties>
</file>