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jc w:val="center"/>
      </w:pPr>
      <w:r>
        <w:rPr>
          <w:rFonts w:hint="eastAsia" w:ascii="宋体" w:hAnsi="宋体" w:eastAsia="宋体"/>
          <w:color w:val="000000"/>
          <w:sz w:val="32"/>
        </w:rPr>
        <w:t>永仁县2021年农村公路提升改造项目（永维线）</w:t>
      </w:r>
    </w:p>
    <w:p>
      <w:pPr>
        <w:spacing w:after="60" w:line="560" w:lineRule="exact"/>
        <w:jc w:val="center"/>
      </w:pPr>
      <w:r>
        <w:rPr>
          <w:rFonts w:hint="eastAsia" w:ascii="宋体" w:hAnsi="宋体" w:eastAsia="宋体"/>
          <w:color w:val="000000"/>
          <w:sz w:val="32"/>
        </w:rPr>
        <w:t>临时用地土地复垦方案报告书</w:t>
      </w:r>
    </w:p>
    <w:p>
      <w:pPr>
        <w:spacing w:after="7600" w:line="420" w:lineRule="exact"/>
        <w:jc w:val="center"/>
      </w:pPr>
      <w:r>
        <w:rPr>
          <w:rFonts w:hint="eastAsia" w:ascii="宋体" w:hAnsi="宋体" w:eastAsia="宋体" w:cstheme="minorBidi"/>
          <w:color w:val="000000"/>
          <w:sz w:val="32"/>
        </w:rPr>
        <w:t>（公示稿）</w:t>
      </w:r>
      <w:bookmarkStart w:id="0" w:name="_GoBack"/>
      <w:bookmarkEnd w:id="0"/>
    </w:p>
    <w:p>
      <w:pPr>
        <w:spacing w:after="60" w:line="460" w:lineRule="exact"/>
        <w:ind w:firstLine="1560" w:firstLineChars="600"/>
        <w:jc w:val="left"/>
      </w:pPr>
      <w:r>
        <w:rPr>
          <w:rFonts w:hint="eastAsia" w:ascii="宋体" w:hAnsi="宋体" w:eastAsia="宋体"/>
          <w:color w:val="000000"/>
          <w:sz w:val="26"/>
        </w:rPr>
        <w:t>项目单位：永仁县交通运输局</w:t>
      </w:r>
    </w:p>
    <w:p>
      <w:pPr>
        <w:spacing w:after="60" w:line="460" w:lineRule="exact"/>
        <w:ind w:firstLine="1560" w:firstLineChars="600"/>
        <w:jc w:val="left"/>
      </w:pPr>
      <w:r>
        <w:rPr>
          <w:rFonts w:hint="eastAsia" w:ascii="宋体" w:hAnsi="宋体" w:eastAsia="宋体"/>
          <w:color w:val="000000"/>
          <w:sz w:val="26"/>
        </w:rPr>
        <w:t>编制单位：云南经纶土地勘测设计有限公司</w:t>
      </w:r>
    </w:p>
    <w:p>
      <w:pPr>
        <w:spacing w:line="460" w:lineRule="exact"/>
        <w:jc w:val="center"/>
        <w:rPr>
          <w:rFonts w:hint="eastAsia" w:ascii="宋体" w:hAnsi="宋体" w:eastAsia="宋体"/>
          <w:color w:val="000000"/>
          <w:sz w:val="26"/>
        </w:rPr>
      </w:pPr>
      <w:r>
        <w:rPr>
          <w:rFonts w:hint="eastAsia" w:ascii="宋体" w:hAnsi="宋体" w:eastAsia="宋体"/>
          <w:color w:val="000000"/>
          <w:sz w:val="26"/>
        </w:rPr>
        <w:t>2022年09月</w:t>
      </w:r>
    </w:p>
    <w:p>
      <w:pPr>
        <w:spacing w:line="460" w:lineRule="exact"/>
        <w:jc w:val="center"/>
        <w:rPr>
          <w:rFonts w:hint="eastAsia" w:ascii="宋体" w:hAnsi="宋体" w:eastAsia="宋体"/>
          <w:color w:val="000000"/>
          <w:sz w:val="26"/>
        </w:rPr>
      </w:pPr>
    </w:p>
    <w:p>
      <w:pPr>
        <w:spacing w:line="460" w:lineRule="exact"/>
        <w:jc w:val="center"/>
        <w:rPr>
          <w:rFonts w:hint="eastAsia" w:ascii="宋体" w:hAnsi="宋体" w:eastAsia="宋体"/>
          <w:color w:val="000000"/>
          <w:sz w:val="26"/>
        </w:rPr>
      </w:pPr>
    </w:p>
    <w:p>
      <w:pPr>
        <w:spacing w:line="460" w:lineRule="exact"/>
        <w:jc w:val="center"/>
        <w:rPr>
          <w:rFonts w:hint="eastAsia" w:ascii="宋体" w:hAnsi="宋体" w:eastAsia="宋体"/>
          <w:color w:val="000000"/>
          <w:sz w:val="26"/>
        </w:rPr>
      </w:pPr>
    </w:p>
    <w:p>
      <w:pPr>
        <w:spacing w:line="460" w:lineRule="exact"/>
        <w:jc w:val="center"/>
        <w:rPr>
          <w:rFonts w:hint="eastAsia" w:ascii="宋体" w:hAnsi="宋体" w:eastAsia="宋体"/>
          <w:color w:val="000000"/>
          <w:sz w:val="26"/>
        </w:rPr>
      </w:pPr>
    </w:p>
    <w:p>
      <w:pPr>
        <w:spacing w:line="460" w:lineRule="exact"/>
        <w:jc w:val="center"/>
        <w:rPr>
          <w:rFonts w:hint="eastAsia" w:ascii="宋体" w:hAnsi="宋体" w:eastAsia="宋体"/>
          <w:color w:val="000000"/>
          <w:sz w:val="26"/>
        </w:rPr>
      </w:pPr>
    </w:p>
    <w:p>
      <w:pPr>
        <w:spacing w:line="460" w:lineRule="exact"/>
        <w:jc w:val="center"/>
        <w:rPr>
          <w:rFonts w:hint="eastAsia" w:ascii="宋体" w:hAnsi="宋体" w:eastAsia="宋体"/>
          <w:color w:val="000000"/>
          <w:sz w:val="26"/>
        </w:rPr>
      </w:pPr>
    </w:p>
    <w:p>
      <w:pPr>
        <w:spacing w:line="460" w:lineRule="exact"/>
        <w:jc w:val="center"/>
        <w:rPr>
          <w:rFonts w:hint="eastAsia" w:ascii="宋体" w:hAnsi="宋体" w:eastAsia="宋体"/>
          <w:color w:val="000000"/>
          <w:sz w:val="26"/>
        </w:rPr>
        <w:sectPr>
          <w:type w:val="continuous"/>
          <w:pgSz w:w="11900" w:h="16840"/>
          <w:pgMar w:top="1440" w:right="1800" w:bottom="1440" w:left="1800" w:header="0" w:footer="1440" w:gutter="0"/>
          <w:cols w:space="720" w:num="1"/>
          <w:titlePg/>
          <w:docGrid w:type="lines" w:linePitch="312" w:charSpace="0"/>
        </w:sectPr>
      </w:pPr>
    </w:p>
    <w:p>
      <w:pPr>
        <w:spacing w:line="580" w:lineRule="exact"/>
        <w:ind w:firstLine="52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一、任务由来</w:t>
      </w:r>
    </w:p>
    <w:p>
      <w:pPr>
        <w:spacing w:line="580" w:lineRule="exact"/>
        <w:ind w:firstLine="52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土地资源是国家重要的自然资源，土地资源的开发利用有力地支持了各项生产建设。20世纪以来，科学技术的发展突飞猛进，使人类利用和改造自然的能力大大提高，促进了社会经济的迅猛发展，人类改造自然的规模空前扩大，从自然获取的资源越来越多，随之在生产建设中因挖损、占压、工程施工等造成了土地资源的损毁及生态环境的恶化。为了及时地对损毁土地复垦利用和恢复建设区生态环境，国土资源部会同国家法改委等七部委联合于2006年9月30号下发了国土资发［2006］225号文：《关于加强生产建设项目土地复垦管理工作的通知》，要求各地发展改革部门在批准、核准投资项目时，严把土地复垦管理，使国家和地方各项土地管理法规政策落到实处，要求对已投产、已建成或正在建设尚未完工的生产建设项目，复垦义务人必须完成土地复垦方案的编制，落实土地复垦工程的实施，对无土地复垦方案、土地复垦费未列入或概算不足的，不予批复设计文件和开工许可。做好土地复垦工作是贯彻落实科学发展观，坚持最严格的耕地保护制度，实现土地可持续利用的重要举措，对恢复和改善生态环境、发展循环经济、推进社会主义新农村建设、建设节约型社会、促进社会经济全面协调可持续发展具有十分重要的意义。</w:t>
      </w:r>
    </w:p>
    <w:p>
      <w:pPr>
        <w:spacing w:line="580" w:lineRule="exact"/>
        <w:ind w:firstLine="520"/>
        <w:jc w:val="both"/>
        <w:rPr>
          <w:rFonts w:hint="eastAsia" w:ascii="方正仿宋_GBK" w:hAnsi="方正仿宋_GBK" w:eastAsia="方正仿宋_GBK" w:cs="方正仿宋_GBK"/>
          <w:sz w:val="24"/>
          <w:szCs w:val="24"/>
        </w:rPr>
        <w:sectPr>
          <w:type w:val="continuous"/>
          <w:pgSz w:w="11900" w:h="16840"/>
          <w:pgMar w:top="1440" w:right="1480" w:bottom="1440" w:left="1480" w:header="0" w:footer="1440" w:gutter="0"/>
          <w:cols w:space="720" w:num="1"/>
          <w:titlePg/>
          <w:docGrid w:type="lines" w:linePitch="312" w:charSpace="0"/>
        </w:sectPr>
      </w:pPr>
      <w:r>
        <w:rPr>
          <w:rFonts w:hint="eastAsia" w:ascii="方正仿宋_GBK" w:hAnsi="方正仿宋_GBK" w:eastAsia="方正仿宋_GBK" w:cs="方正仿宋_GBK"/>
          <w:color w:val="000000"/>
          <w:sz w:val="24"/>
          <w:szCs w:val="24"/>
        </w:rPr>
        <w:t>依据永仁县发展和改革局关于《永仁县2021年农村公路提升改造项目（永维线）可行性研究报告批复》的补充批复（永发改基础【2022】05号）文件，该项目的建设是落实国家乡村振兴加快农业农村现代化规划的需要，是改善交通基础条件，促进地区基础产业向外拓展，使资源、经济要素、产业和人口向区域内聚集，充分发挥资源优势，通过市场的拉动，产业结构调整，吸引外来资和技术，优化完善具有本地特色的支柱产业，成为连接各地区的经济增长轴，</w:t>
      </w:r>
    </w:p>
    <w:p>
      <w:pPr>
        <w:spacing w:line="520" w:lineRule="exact"/>
        <w:ind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通过其对周围地区的辐射带动作用，形成对外开放经济走廊，项目建设十分有</w:t>
      </w:r>
    </w:p>
    <w:p>
      <w:pPr>
        <w:spacing w:line="520" w:lineRule="exact"/>
        <w:ind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必要。</w:t>
      </w:r>
    </w:p>
    <w:p>
      <w:pPr>
        <w:spacing w:line="580" w:lineRule="exact"/>
        <w:ind w:firstLine="52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依据平面布置和施工组织设计，为满足项目开工建设，需临时性损毁地块用于主线弃土使用。项目临时用地占用将不可避免对临时土地自然地貌及植被形成不同程度的损毁。</w:t>
      </w:r>
    </w:p>
    <w:p>
      <w:pPr>
        <w:spacing w:line="580" w:lineRule="exact"/>
        <w:ind w:firstLine="52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根据国务院颁布的《土地复垦条例》（2011年3月5日起施行）以及自然资源部发布的《土地复垦条例实施办法》（2019年修正）等相关文件的精神和要求，生产、建设项目因挖损、塌陷、压占或临时占用等原因对土地造成损毁的必须进行复垦，珍惜和合理利用每一寸土地，改善生态环境，实现土地资源可持续利用，促进经济、社会和环境的和谐发展。永仁县2021年农村公路提升改造项目（永维线）临时用地的损毁由“永仁县交通运输局”承担土地复垦责任和义务。</w:t>
      </w:r>
    </w:p>
    <w:p>
      <w:pPr>
        <w:spacing w:line="600" w:lineRule="exact"/>
        <w:ind w:firstLine="52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在此背景下：“永仁县交通运输局”委托我单位“云南经纶土地勘测设计有限公司”编制《永仁县2021年农村公路提升改造项目（永维线）临时用地土地复垦方案报告书》。我单位接受委托后，结合本项目工程设计文件和项目区自然环境概况，依据《土地复垦方案报告书》编制精神和实务，编制《永仁县2021年农村公路提升改造项目（永维线）临时用地土地复垦方案报告书》。</w:t>
      </w:r>
    </w:p>
    <w:p>
      <w:pPr>
        <w:spacing w:line="520" w:lineRule="exact"/>
        <w:ind w:firstLine="52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如以后项目性质、规模、地点、范围或施工工艺等发生重大变化，需按相关规定和要求重新组织编报土地复垦方案或对原土地复垦方案进行修订。</w:t>
      </w:r>
    </w:p>
    <w:p>
      <w:pPr>
        <w:spacing w:line="600" w:lineRule="exact"/>
        <w:ind w:firstLine="520"/>
        <w:jc w:val="both"/>
        <w:rPr>
          <w:rFonts w:hint="eastAsia" w:ascii="方正仿宋_GBK" w:hAnsi="方正仿宋_GBK" w:eastAsia="方正仿宋_GBK" w:cs="方正仿宋_GBK"/>
          <w:sz w:val="24"/>
          <w:szCs w:val="24"/>
        </w:rPr>
        <w:sectPr>
          <w:type w:val="continuous"/>
          <w:pgSz w:w="11900" w:h="16840"/>
          <w:pgMar w:top="1440" w:right="1480" w:bottom="1440" w:left="1480" w:header="0" w:footer="1440" w:gutter="0"/>
          <w:cols w:space="720" w:num="1"/>
          <w:titlePg/>
          <w:docGrid w:type="lines" w:linePitch="312" w:charSpace="0"/>
        </w:sectPr>
      </w:pPr>
      <w:r>
        <w:rPr>
          <w:rFonts w:hint="eastAsia" w:ascii="方正仿宋_GBK" w:hAnsi="方正仿宋_GBK" w:eastAsia="方正仿宋_GBK" w:cs="方正仿宋_GBK"/>
          <w:color w:val="000000"/>
          <w:sz w:val="24"/>
          <w:szCs w:val="24"/>
        </w:rPr>
        <w:t>报告书遵循“统一规划、源头控制、防复结合”的要求及“因地制宜、综合利用”的原则，依据项目所在地土地利用总体规划，合理确定复垦土地，并做到土地复垦与生产建设同步设计、同时施工，努力实现“边建设、边复垦”，</w:t>
      </w:r>
    </w:p>
    <w:p>
      <w:pPr>
        <w:spacing w:after="60" w:line="500" w:lineRule="exact"/>
        <w:ind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坚持“谁损毁、谁复垦”的复垦原则。</w:t>
      </w:r>
    </w:p>
    <w:p>
      <w:pPr>
        <w:spacing w:line="500" w:lineRule="exact"/>
        <w:ind w:firstLine="52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二、编制目的</w:t>
      </w:r>
    </w:p>
    <w:p>
      <w:pPr>
        <w:spacing w:line="600" w:lineRule="exact"/>
        <w:ind w:firstLine="52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为落实土地复垦的法律法规和政策要求、保证土地复垦义务、合理用地、保护耕地、防止水土流失、恢复生态环境及保护生物多样性方面体现以下几方面目的；</w:t>
      </w:r>
    </w:p>
    <w:p>
      <w:pPr>
        <w:spacing w:line="600" w:lineRule="exact"/>
        <w:ind w:firstLine="52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把土地复垦目标、任务、措施和计划落实到实处。编制土地复垦方案，要求建设单位在获得建设权的同时，自觉履行对被损毁土地进行复垦的义务，贯彻落实“统一规划、源头控制、防复结合”的要求，尽量控制或减少对土地资源不必要的损毁，做到土地复垦与生产建设统一规划，把土地复垦指标纳入生产建设计划；</w:t>
      </w:r>
    </w:p>
    <w:p>
      <w:pPr>
        <w:spacing w:line="600" w:lineRule="exact"/>
        <w:ind w:firstLine="52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2）为土地复垦方案的实施提供技术依据和实践指导。编制土地复垦方案，主要是对建设项目造成的土地损毁和影响程度作出初步预测，并根据不同阶段建设工程对土地的损毁情况制定出不同的复垦措施，明确不同阶段的土地复垦范围和任务，有利于指导工程各阶段的建设安排及复垦工作计划的实施；</w:t>
      </w:r>
    </w:p>
    <w:p>
      <w:pPr>
        <w:spacing w:line="600" w:lineRule="exact"/>
        <w:ind w:firstLine="52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3）为土地复垦的实施管理、监督检查以及土地复垦费征收等提供依据。土地复垦方案的编制，有利于自然资源管理部门对土地复垦任务的完成和复垦资金落实情况进行监督、检查，切实搞好土地复垦工作；</w:t>
      </w:r>
    </w:p>
    <w:p>
      <w:pPr>
        <w:spacing w:line="600" w:lineRule="exact"/>
        <w:ind w:firstLine="52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4）为集约节约利用土地，保护和改善生态环境提供保障。土地复垦方案的实施，为增加建设用地和补充耕地提供来源，减少项目占用耕地面积，节约利用土地，同时复垦后土地恢复了相关植被，防治和减少水土流失，保护改善了区域生态环境。</w:t>
      </w:r>
    </w:p>
    <w:p>
      <w:pPr>
        <w:spacing w:line="500" w:lineRule="exact"/>
        <w:ind w:firstLine="520"/>
        <w:jc w:val="left"/>
        <w:rPr>
          <w:rFonts w:hint="eastAsia" w:ascii="方正仿宋_GBK" w:hAnsi="方正仿宋_GBK" w:eastAsia="方正仿宋_GBK" w:cs="方正仿宋_GBK"/>
          <w:sz w:val="24"/>
          <w:szCs w:val="24"/>
        </w:rPr>
        <w:sectPr>
          <w:type w:val="continuous"/>
          <w:pgSz w:w="11900" w:h="16840"/>
          <w:pgMar w:top="1440" w:right="1500" w:bottom="1440" w:left="1500" w:header="0" w:footer="1440" w:gutter="0"/>
          <w:cols w:space="720" w:num="1"/>
          <w:titlePg/>
          <w:docGrid w:type="lines" w:linePitch="312" w:charSpace="0"/>
        </w:sectPr>
      </w:pPr>
      <w:r>
        <w:rPr>
          <w:rFonts w:hint="eastAsia" w:ascii="方正仿宋_GBK" w:hAnsi="方正仿宋_GBK" w:eastAsia="方正仿宋_GBK" w:cs="方正仿宋_GBK"/>
          <w:color w:val="000000"/>
          <w:sz w:val="24"/>
          <w:szCs w:val="24"/>
        </w:rPr>
        <w:t>总之，编制土地复垦方案是土地复垦义务人履行土地复垦义务、贯彻“十</w:t>
      </w:r>
    </w:p>
    <w:p>
      <w:pPr>
        <w:spacing w:line="600" w:lineRule="exact"/>
        <w:ind w:firstLine="0"/>
        <w:jc w:val="both"/>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分珍惜、合理利用土地和切实保护耕地”基本国策的重要体现，也是自然资源主管部门实施土地复垦监管的重要依据，为科学合理开展土地复垦工作、确保土地复垦效果提供了技术保障。</w:t>
      </w:r>
    </w:p>
    <w:p>
      <w:pPr>
        <w:spacing w:line="600" w:lineRule="exact"/>
        <w:ind w:firstLine="0"/>
        <w:jc w:val="both"/>
        <w:rPr>
          <w:rFonts w:hint="eastAsia" w:ascii="方正仿宋_GBK" w:hAnsi="方正仿宋_GBK" w:eastAsia="方正仿宋_GBK" w:cs="方正仿宋_GBK"/>
          <w:color w:val="000000"/>
          <w:sz w:val="24"/>
          <w:szCs w:val="24"/>
        </w:rPr>
      </w:pPr>
    </w:p>
    <w:p>
      <w:pPr>
        <w:spacing w:line="600" w:lineRule="exact"/>
        <w:ind w:firstLine="0"/>
        <w:jc w:val="both"/>
        <w:rPr>
          <w:rFonts w:hint="eastAsia" w:ascii="方正仿宋_GBK" w:hAnsi="方正仿宋_GBK" w:eastAsia="方正仿宋_GBK" w:cs="方正仿宋_GBK"/>
          <w:color w:val="000000"/>
          <w:sz w:val="24"/>
          <w:szCs w:val="24"/>
        </w:rPr>
      </w:pPr>
    </w:p>
    <w:p>
      <w:pPr>
        <w:spacing w:line="600" w:lineRule="exact"/>
        <w:ind w:firstLine="0"/>
        <w:jc w:val="both"/>
        <w:rPr>
          <w:rFonts w:hint="eastAsia" w:ascii="方正仿宋_GBK" w:hAnsi="方正仿宋_GBK" w:eastAsia="方正仿宋_GBK" w:cs="方正仿宋_GBK"/>
          <w:color w:val="000000"/>
          <w:sz w:val="24"/>
          <w:szCs w:val="24"/>
        </w:rPr>
      </w:pPr>
    </w:p>
    <w:p>
      <w:pPr>
        <w:spacing w:line="600" w:lineRule="exact"/>
        <w:ind w:firstLine="0"/>
        <w:jc w:val="both"/>
        <w:rPr>
          <w:rFonts w:hint="eastAsia" w:ascii="方正仿宋_GBK" w:hAnsi="方正仿宋_GBK" w:eastAsia="方正仿宋_GBK" w:cs="方正仿宋_GBK"/>
          <w:color w:val="000000"/>
          <w:sz w:val="24"/>
          <w:szCs w:val="24"/>
        </w:rPr>
      </w:pPr>
    </w:p>
    <w:p>
      <w:pPr>
        <w:spacing w:line="600" w:lineRule="exact"/>
        <w:ind w:firstLine="0"/>
        <w:jc w:val="both"/>
        <w:rPr>
          <w:rFonts w:hint="eastAsia" w:ascii="方正仿宋_GBK" w:hAnsi="方正仿宋_GBK" w:eastAsia="方正仿宋_GBK" w:cs="方正仿宋_GBK"/>
          <w:color w:val="000000"/>
          <w:sz w:val="24"/>
          <w:szCs w:val="24"/>
        </w:rPr>
      </w:pPr>
    </w:p>
    <w:p>
      <w:pPr>
        <w:spacing w:line="600" w:lineRule="exact"/>
        <w:ind w:firstLine="0"/>
        <w:jc w:val="both"/>
        <w:rPr>
          <w:rFonts w:hint="eastAsia" w:ascii="方正仿宋_GBK" w:hAnsi="方正仿宋_GBK" w:eastAsia="方正仿宋_GBK" w:cs="方正仿宋_GBK"/>
          <w:color w:val="000000"/>
          <w:sz w:val="24"/>
          <w:szCs w:val="24"/>
        </w:rPr>
      </w:pPr>
    </w:p>
    <w:p>
      <w:pPr>
        <w:spacing w:line="600" w:lineRule="exact"/>
        <w:ind w:firstLine="0"/>
        <w:jc w:val="both"/>
        <w:rPr>
          <w:rFonts w:hint="eastAsia" w:ascii="方正仿宋_GBK" w:hAnsi="方正仿宋_GBK" w:eastAsia="方正仿宋_GBK" w:cs="方正仿宋_GBK"/>
          <w:color w:val="000000"/>
          <w:sz w:val="24"/>
          <w:szCs w:val="24"/>
        </w:rPr>
      </w:pPr>
    </w:p>
    <w:p>
      <w:pPr>
        <w:spacing w:line="600" w:lineRule="exact"/>
        <w:ind w:firstLine="0"/>
        <w:jc w:val="both"/>
        <w:rPr>
          <w:rFonts w:hint="eastAsia" w:ascii="方正仿宋_GBK" w:hAnsi="方正仿宋_GBK" w:eastAsia="方正仿宋_GBK" w:cs="方正仿宋_GBK"/>
          <w:color w:val="000000"/>
          <w:sz w:val="24"/>
          <w:szCs w:val="24"/>
        </w:rPr>
      </w:pPr>
    </w:p>
    <w:p>
      <w:pPr>
        <w:spacing w:line="600" w:lineRule="exact"/>
        <w:ind w:firstLine="0"/>
        <w:jc w:val="both"/>
        <w:rPr>
          <w:rFonts w:hint="eastAsia" w:ascii="方正仿宋_GBK" w:hAnsi="方正仿宋_GBK" w:eastAsia="方正仿宋_GBK" w:cs="方正仿宋_GBK"/>
          <w:color w:val="000000"/>
          <w:sz w:val="24"/>
          <w:szCs w:val="24"/>
        </w:rPr>
        <w:sectPr>
          <w:type w:val="continuous"/>
          <w:pgSz w:w="11900" w:h="16840"/>
          <w:pgMar w:top="1440" w:right="1500" w:bottom="1440" w:left="1500" w:header="0" w:footer="1440" w:gutter="0"/>
          <w:cols w:space="720" w:num="1"/>
          <w:titlePg/>
          <w:docGrid w:type="lines" w:linePitch="312" w:charSpace="0"/>
        </w:sectPr>
      </w:pPr>
    </w:p>
    <w:p>
      <w:pPr>
        <w:spacing w:line="4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土地复垦方案报告表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20"/>
        <w:gridCol w:w="980"/>
        <w:gridCol w:w="640"/>
        <w:gridCol w:w="760"/>
        <w:gridCol w:w="1300"/>
        <w:gridCol w:w="880"/>
        <w:gridCol w:w="1740"/>
        <w:gridCol w:w="620"/>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trPr>
        <w:tc>
          <w:tcPr>
            <w:tcW w:w="620" w:type="dxa"/>
            <w:vMerge w:val="restart"/>
            <w:vAlign w:val="top"/>
          </w:tcPr>
          <w:p>
            <w:pPr>
              <w:spacing w:before="3362" w:line="2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项</w:t>
            </w:r>
          </w:p>
          <w:p>
            <w:pPr>
              <w:spacing w:line="2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目</w:t>
            </w:r>
          </w:p>
          <w:p>
            <w:pPr>
              <w:spacing w:line="2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概</w:t>
            </w:r>
          </w:p>
          <w:p>
            <w:pPr>
              <w:spacing w:line="2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况</w:t>
            </w:r>
          </w:p>
        </w:tc>
        <w:tc>
          <w:tcPr>
            <w:tcW w:w="1620" w:type="dxa"/>
            <w:gridSpan w:val="2"/>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项目名称</w:t>
            </w:r>
          </w:p>
        </w:tc>
        <w:tc>
          <w:tcPr>
            <w:tcW w:w="7360" w:type="dxa"/>
            <w:gridSpan w:val="6"/>
            <w:vAlign w:val="center"/>
          </w:tcPr>
          <w:p>
            <w:pPr>
              <w:spacing w:line="3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永仁县2021年农村公路提升改造项目（永维线）临时用地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trPr>
        <w:tc>
          <w:tcPr>
            <w:tcW w:w="620" w:type="dxa"/>
            <w:vMerge w:val="continue"/>
          </w:tcPr>
          <w:p>
            <w:pPr>
              <w:rPr>
                <w:rFonts w:hint="eastAsia" w:ascii="方正仿宋_GBK" w:hAnsi="方正仿宋_GBK" w:eastAsia="方正仿宋_GBK" w:cs="方正仿宋_GBK"/>
                <w:sz w:val="24"/>
                <w:szCs w:val="24"/>
              </w:rPr>
            </w:pPr>
          </w:p>
        </w:tc>
        <w:tc>
          <w:tcPr>
            <w:tcW w:w="1620" w:type="dxa"/>
            <w:gridSpan w:val="2"/>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单位名称</w:t>
            </w:r>
          </w:p>
        </w:tc>
        <w:tc>
          <w:tcPr>
            <w:tcW w:w="7360" w:type="dxa"/>
            <w:gridSpan w:val="6"/>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永仁县交通运输局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trPr>
        <w:tc>
          <w:tcPr>
            <w:tcW w:w="620" w:type="dxa"/>
            <w:vMerge w:val="continue"/>
          </w:tcPr>
          <w:p>
            <w:pPr>
              <w:rPr>
                <w:rFonts w:hint="eastAsia" w:ascii="方正仿宋_GBK" w:hAnsi="方正仿宋_GBK" w:eastAsia="方正仿宋_GBK" w:cs="方正仿宋_GBK"/>
                <w:sz w:val="24"/>
                <w:szCs w:val="24"/>
              </w:rPr>
            </w:pPr>
          </w:p>
        </w:tc>
        <w:tc>
          <w:tcPr>
            <w:tcW w:w="1620" w:type="dxa"/>
            <w:gridSpan w:val="2"/>
            <w:vAlign w:val="center"/>
          </w:tcPr>
          <w:p>
            <w:pPr>
              <w:spacing w:line="3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单位地址</w:t>
            </w:r>
          </w:p>
        </w:tc>
        <w:tc>
          <w:tcPr>
            <w:tcW w:w="7360" w:type="dxa"/>
            <w:gridSpan w:val="6"/>
            <w:vAlign w:val="center"/>
          </w:tcPr>
          <w:p>
            <w:pPr>
              <w:spacing w:line="3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楚雄州永仁县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trPr>
        <w:tc>
          <w:tcPr>
            <w:tcW w:w="620" w:type="dxa"/>
            <w:vMerge w:val="continue"/>
          </w:tcPr>
          <w:p>
            <w:pPr>
              <w:rPr>
                <w:rFonts w:hint="eastAsia" w:ascii="方正仿宋_GBK" w:hAnsi="方正仿宋_GBK" w:eastAsia="方正仿宋_GBK" w:cs="方正仿宋_GBK"/>
                <w:sz w:val="24"/>
                <w:szCs w:val="24"/>
              </w:rPr>
            </w:pPr>
          </w:p>
        </w:tc>
        <w:tc>
          <w:tcPr>
            <w:tcW w:w="1620" w:type="dxa"/>
            <w:gridSpan w:val="2"/>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联系人</w:t>
            </w:r>
          </w:p>
        </w:tc>
        <w:tc>
          <w:tcPr>
            <w:tcW w:w="2940" w:type="dxa"/>
            <w:gridSpan w:val="3"/>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李景高</w:t>
            </w:r>
          </w:p>
        </w:tc>
        <w:tc>
          <w:tcPr>
            <w:tcW w:w="1740" w:type="dxa"/>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联系电话</w:t>
            </w:r>
          </w:p>
        </w:tc>
        <w:tc>
          <w:tcPr>
            <w:tcW w:w="2680" w:type="dxa"/>
            <w:gridSpan w:val="2"/>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13987832328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0" w:hRule="atLeast"/>
        </w:trPr>
        <w:tc>
          <w:tcPr>
            <w:tcW w:w="620" w:type="dxa"/>
            <w:vMerge w:val="continue"/>
          </w:tcPr>
          <w:p>
            <w:pPr>
              <w:rPr>
                <w:rFonts w:hint="eastAsia" w:ascii="方正仿宋_GBK" w:hAnsi="方正仿宋_GBK" w:eastAsia="方正仿宋_GBK" w:cs="方正仿宋_GBK"/>
                <w:sz w:val="24"/>
                <w:szCs w:val="24"/>
              </w:rPr>
            </w:pPr>
          </w:p>
        </w:tc>
        <w:tc>
          <w:tcPr>
            <w:tcW w:w="1620" w:type="dxa"/>
            <w:gridSpan w:val="2"/>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企业性质</w:t>
            </w:r>
          </w:p>
        </w:tc>
        <w:tc>
          <w:tcPr>
            <w:tcW w:w="2940" w:type="dxa"/>
            <w:gridSpan w:val="3"/>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政府部门</w:t>
            </w:r>
          </w:p>
        </w:tc>
        <w:tc>
          <w:tcPr>
            <w:tcW w:w="1740" w:type="dxa"/>
            <w:vAlign w:val="center"/>
          </w:tcPr>
          <w:p>
            <w:pPr>
              <w:spacing w:line="3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项目性质</w:t>
            </w:r>
          </w:p>
        </w:tc>
        <w:tc>
          <w:tcPr>
            <w:tcW w:w="2680" w:type="dxa"/>
            <w:gridSpan w:val="2"/>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建设类项目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620" w:type="dxa"/>
            <w:vMerge w:val="continue"/>
          </w:tcPr>
          <w:p>
            <w:pPr>
              <w:rPr>
                <w:rFonts w:hint="eastAsia" w:ascii="方正仿宋_GBK" w:hAnsi="方正仿宋_GBK" w:eastAsia="方正仿宋_GBK" w:cs="方正仿宋_GBK"/>
                <w:sz w:val="24"/>
                <w:szCs w:val="24"/>
              </w:rPr>
            </w:pPr>
          </w:p>
        </w:tc>
        <w:tc>
          <w:tcPr>
            <w:tcW w:w="1620" w:type="dxa"/>
            <w:gridSpan w:val="2"/>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项目位置</w:t>
            </w:r>
          </w:p>
        </w:tc>
        <w:tc>
          <w:tcPr>
            <w:tcW w:w="2940" w:type="dxa"/>
            <w:gridSpan w:val="3"/>
            <w:vAlign w:val="center"/>
          </w:tcPr>
          <w:p>
            <w:pPr>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永定镇糯达村民委员会、维</w:t>
            </w:r>
          </w:p>
          <w:p>
            <w:pPr>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的乡维的村民委员会</w:t>
            </w:r>
          </w:p>
        </w:tc>
        <w:tc>
          <w:tcPr>
            <w:tcW w:w="1740" w:type="dxa"/>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项目面积</w:t>
            </w:r>
          </w:p>
        </w:tc>
        <w:tc>
          <w:tcPr>
            <w:tcW w:w="2680" w:type="dxa"/>
            <w:gridSpan w:val="2"/>
            <w:vAlign w:val="center"/>
          </w:tcPr>
          <w:p>
            <w:pPr>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3.1461h㎡</w:t>
            </w:r>
            <w:r>
              <w:rPr>
                <w:rFonts w:hint="eastAsia" w:ascii="方正仿宋_GBK" w:hAnsi="方正仿宋_GBK" w:eastAsia="方正仿宋_GBK" w:cs="方正仿宋_GBK"/>
                <w:color w:val="000000"/>
                <w:sz w:val="24"/>
                <w:szCs w:val="24"/>
              </w:rPr>
              <w:tab/>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620" w:type="dxa"/>
            <w:vMerge w:val="continue"/>
          </w:tcPr>
          <w:p>
            <w:pPr>
              <w:rPr>
                <w:rFonts w:hint="eastAsia" w:ascii="方正仿宋_GBK" w:hAnsi="方正仿宋_GBK" w:eastAsia="方正仿宋_GBK" w:cs="方正仿宋_GBK"/>
                <w:sz w:val="24"/>
                <w:szCs w:val="24"/>
              </w:rPr>
            </w:pPr>
          </w:p>
        </w:tc>
        <w:tc>
          <w:tcPr>
            <w:tcW w:w="1620" w:type="dxa"/>
            <w:gridSpan w:val="2"/>
            <w:vAlign w:val="center"/>
          </w:tcPr>
          <w:p>
            <w:pPr>
              <w:spacing w:line="3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资源储量</w:t>
            </w:r>
          </w:p>
        </w:tc>
        <w:tc>
          <w:tcPr>
            <w:tcW w:w="2940" w:type="dxa"/>
            <w:gridSpan w:val="3"/>
            <w:vAlign w:val="center"/>
          </w:tcPr>
          <w:p>
            <w:pPr>
              <w:spacing w:line="2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w:t>
            </w:r>
          </w:p>
        </w:tc>
        <w:tc>
          <w:tcPr>
            <w:tcW w:w="1740" w:type="dxa"/>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投资规模</w:t>
            </w:r>
          </w:p>
        </w:tc>
        <w:tc>
          <w:tcPr>
            <w:tcW w:w="2680" w:type="dxa"/>
            <w:gridSpan w:val="2"/>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1.1364亿元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00" w:hRule="atLeast"/>
        </w:trPr>
        <w:tc>
          <w:tcPr>
            <w:tcW w:w="620" w:type="dxa"/>
            <w:vMerge w:val="continue"/>
          </w:tcPr>
          <w:p>
            <w:pPr>
              <w:rPr>
                <w:rFonts w:hint="eastAsia" w:ascii="方正仿宋_GBK" w:hAnsi="方正仿宋_GBK" w:eastAsia="方正仿宋_GBK" w:cs="方正仿宋_GBK"/>
                <w:sz w:val="24"/>
                <w:szCs w:val="24"/>
              </w:rPr>
            </w:pPr>
          </w:p>
        </w:tc>
        <w:tc>
          <w:tcPr>
            <w:tcW w:w="1620" w:type="dxa"/>
            <w:gridSpan w:val="2"/>
            <w:vAlign w:val="top"/>
          </w:tcPr>
          <w:p>
            <w:pPr>
              <w:spacing w:before="229" w:line="2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项目位置土地</w:t>
            </w:r>
          </w:p>
          <w:p>
            <w:pPr>
              <w:spacing w:line="2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利用现状图幅</w:t>
            </w:r>
          </w:p>
          <w:p>
            <w:pPr>
              <w:spacing w:line="2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号</w:t>
            </w:r>
          </w:p>
        </w:tc>
        <w:tc>
          <w:tcPr>
            <w:tcW w:w="7360" w:type="dxa"/>
            <w:gridSpan w:val="6"/>
            <w:vAlign w:val="center"/>
          </w:tcPr>
          <w:p>
            <w:pPr>
              <w:spacing w:line="340" w:lineRule="exact"/>
              <w:ind w:left="2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G47H090181、G47H091180、G47H091181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60" w:hRule="atLeast"/>
        </w:trPr>
        <w:tc>
          <w:tcPr>
            <w:tcW w:w="620" w:type="dxa"/>
            <w:vMerge w:val="continue"/>
          </w:tcPr>
          <w:p>
            <w:pPr>
              <w:rPr>
                <w:rFonts w:hint="eastAsia" w:ascii="方正仿宋_GBK" w:hAnsi="方正仿宋_GBK" w:eastAsia="方正仿宋_GBK" w:cs="方正仿宋_GBK"/>
                <w:sz w:val="24"/>
                <w:szCs w:val="24"/>
              </w:rPr>
            </w:pPr>
          </w:p>
        </w:tc>
        <w:tc>
          <w:tcPr>
            <w:tcW w:w="1620" w:type="dxa"/>
            <w:gridSpan w:val="2"/>
            <w:vAlign w:val="top"/>
          </w:tcPr>
          <w:p>
            <w:pPr>
              <w:spacing w:before="148" w:line="2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生产年限</w:t>
            </w:r>
          </w:p>
          <w:p>
            <w:pPr>
              <w:spacing w:line="2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（或建设期</w:t>
            </w:r>
          </w:p>
          <w:p>
            <w:pPr>
              <w:spacing w:line="2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限）</w:t>
            </w:r>
          </w:p>
        </w:tc>
        <w:tc>
          <w:tcPr>
            <w:tcW w:w="2940" w:type="dxa"/>
            <w:gridSpan w:val="3"/>
            <w:vAlign w:val="top"/>
          </w:tcPr>
          <w:p>
            <w:pPr>
              <w:spacing w:before="288"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1年（2022年9月至2023年9</w:t>
            </w:r>
          </w:p>
          <w:p>
            <w:pPr>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月）</w:t>
            </w:r>
          </w:p>
        </w:tc>
        <w:tc>
          <w:tcPr>
            <w:tcW w:w="1740" w:type="dxa"/>
            <w:vAlign w:val="top"/>
          </w:tcPr>
          <w:p>
            <w:pPr>
              <w:spacing w:before="303" w:line="2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土地复垦方案服</w:t>
            </w:r>
          </w:p>
          <w:p>
            <w:pPr>
              <w:spacing w:line="2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务年限</w:t>
            </w:r>
          </w:p>
        </w:tc>
        <w:tc>
          <w:tcPr>
            <w:tcW w:w="2680" w:type="dxa"/>
            <w:gridSpan w:val="2"/>
            <w:vAlign w:val="top"/>
          </w:tcPr>
          <w:p>
            <w:pPr>
              <w:spacing w:before="308" w:line="2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4.5年（2022年9月至2027</w:t>
            </w:r>
          </w:p>
          <w:p>
            <w:pPr>
              <w:spacing w:line="2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620" w:type="dxa"/>
            <w:vMerge w:val="restart"/>
            <w:vAlign w:val="top"/>
          </w:tcPr>
          <w:p>
            <w:pPr>
              <w:spacing w:before="2257" w:line="2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方</w:t>
            </w:r>
          </w:p>
          <w:p>
            <w:pPr>
              <w:spacing w:line="2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案</w:t>
            </w:r>
          </w:p>
          <w:p>
            <w:pPr>
              <w:spacing w:line="2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编</w:t>
            </w:r>
          </w:p>
          <w:p>
            <w:pPr>
              <w:spacing w:line="2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制</w:t>
            </w:r>
          </w:p>
          <w:p>
            <w:pPr>
              <w:spacing w:line="2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单</w:t>
            </w:r>
          </w:p>
          <w:p>
            <w:pPr>
              <w:spacing w:line="2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位</w:t>
            </w:r>
          </w:p>
        </w:tc>
        <w:tc>
          <w:tcPr>
            <w:tcW w:w="1620" w:type="dxa"/>
            <w:gridSpan w:val="2"/>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编制单位名称</w:t>
            </w:r>
          </w:p>
        </w:tc>
        <w:tc>
          <w:tcPr>
            <w:tcW w:w="7360" w:type="dxa"/>
            <w:gridSpan w:val="6"/>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云南经纶土地勘测设计有限公司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620" w:type="dxa"/>
            <w:vMerge w:val="continue"/>
          </w:tcPr>
          <w:p>
            <w:pPr>
              <w:rPr>
                <w:rFonts w:hint="eastAsia" w:ascii="方正仿宋_GBK" w:hAnsi="方正仿宋_GBK" w:eastAsia="方正仿宋_GBK" w:cs="方正仿宋_GBK"/>
                <w:sz w:val="24"/>
                <w:szCs w:val="24"/>
              </w:rPr>
            </w:pPr>
          </w:p>
        </w:tc>
        <w:tc>
          <w:tcPr>
            <w:tcW w:w="1620" w:type="dxa"/>
            <w:gridSpan w:val="2"/>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法人代表</w:t>
            </w:r>
          </w:p>
        </w:tc>
        <w:tc>
          <w:tcPr>
            <w:tcW w:w="7360" w:type="dxa"/>
            <w:gridSpan w:val="6"/>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杨美霖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620" w:type="dxa"/>
            <w:vMerge w:val="continue"/>
          </w:tcPr>
          <w:p>
            <w:pPr>
              <w:rPr>
                <w:rFonts w:hint="eastAsia" w:ascii="方正仿宋_GBK" w:hAnsi="方正仿宋_GBK" w:eastAsia="方正仿宋_GBK" w:cs="方正仿宋_GBK"/>
                <w:sz w:val="24"/>
                <w:szCs w:val="24"/>
              </w:rPr>
            </w:pPr>
          </w:p>
        </w:tc>
        <w:tc>
          <w:tcPr>
            <w:tcW w:w="1620" w:type="dxa"/>
            <w:gridSpan w:val="2"/>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资质证书名称</w:t>
            </w:r>
          </w:p>
        </w:tc>
        <w:tc>
          <w:tcPr>
            <w:tcW w:w="2060" w:type="dxa"/>
            <w:gridSpan w:val="2"/>
            <w:vAlign w:val="center"/>
          </w:tcPr>
          <w:p>
            <w:pPr>
              <w:spacing w:line="2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土地规划机构等级</w:t>
            </w:r>
          </w:p>
          <w:p>
            <w:pPr>
              <w:spacing w:line="2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证书</w:t>
            </w:r>
          </w:p>
        </w:tc>
        <w:tc>
          <w:tcPr>
            <w:tcW w:w="3240" w:type="dxa"/>
            <w:gridSpan w:val="3"/>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资质等级</w:t>
            </w:r>
          </w:p>
        </w:tc>
        <w:tc>
          <w:tcPr>
            <w:tcW w:w="2060" w:type="dxa"/>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620" w:type="dxa"/>
            <w:vMerge w:val="continue"/>
          </w:tcPr>
          <w:p>
            <w:pPr>
              <w:rPr>
                <w:rFonts w:hint="eastAsia" w:ascii="方正仿宋_GBK" w:hAnsi="方正仿宋_GBK" w:eastAsia="方正仿宋_GBK" w:cs="方正仿宋_GBK"/>
                <w:sz w:val="24"/>
                <w:szCs w:val="24"/>
              </w:rPr>
            </w:pPr>
          </w:p>
        </w:tc>
        <w:tc>
          <w:tcPr>
            <w:tcW w:w="1620" w:type="dxa"/>
            <w:gridSpan w:val="2"/>
            <w:vAlign w:val="center"/>
          </w:tcPr>
          <w:p>
            <w:pPr>
              <w:spacing w:line="3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发证机关</w:t>
            </w:r>
          </w:p>
        </w:tc>
        <w:tc>
          <w:tcPr>
            <w:tcW w:w="2060" w:type="dxa"/>
            <w:gridSpan w:val="2"/>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云南省土地学会</w:t>
            </w:r>
          </w:p>
        </w:tc>
        <w:tc>
          <w:tcPr>
            <w:tcW w:w="3240" w:type="dxa"/>
            <w:gridSpan w:val="3"/>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编号</w:t>
            </w:r>
          </w:p>
        </w:tc>
        <w:tc>
          <w:tcPr>
            <w:tcW w:w="2060" w:type="dxa"/>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532021011B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620" w:type="dxa"/>
            <w:vMerge w:val="continue"/>
          </w:tcPr>
          <w:p>
            <w:pPr>
              <w:rPr>
                <w:rFonts w:hint="eastAsia" w:ascii="方正仿宋_GBK" w:hAnsi="方正仿宋_GBK" w:eastAsia="方正仿宋_GBK" w:cs="方正仿宋_GBK"/>
                <w:sz w:val="24"/>
                <w:szCs w:val="24"/>
              </w:rPr>
            </w:pPr>
          </w:p>
        </w:tc>
        <w:tc>
          <w:tcPr>
            <w:tcW w:w="1620" w:type="dxa"/>
            <w:gridSpan w:val="2"/>
            <w:vAlign w:val="center"/>
          </w:tcPr>
          <w:p>
            <w:pPr>
              <w:spacing w:line="3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联系人</w:t>
            </w:r>
          </w:p>
        </w:tc>
        <w:tc>
          <w:tcPr>
            <w:tcW w:w="2060" w:type="dxa"/>
            <w:gridSpan w:val="2"/>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易春林</w:t>
            </w:r>
          </w:p>
        </w:tc>
        <w:tc>
          <w:tcPr>
            <w:tcW w:w="3240" w:type="dxa"/>
            <w:gridSpan w:val="3"/>
            <w:vAlign w:val="center"/>
          </w:tcPr>
          <w:p>
            <w:pPr>
              <w:spacing w:line="3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联系电话</w:t>
            </w:r>
          </w:p>
        </w:tc>
        <w:tc>
          <w:tcPr>
            <w:tcW w:w="2060" w:type="dxa"/>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0871-63859715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620" w:type="dxa"/>
            <w:vMerge w:val="continue"/>
          </w:tcPr>
          <w:p>
            <w:pPr>
              <w:rPr>
                <w:rFonts w:hint="eastAsia" w:ascii="方正仿宋_GBK" w:hAnsi="方正仿宋_GBK" w:eastAsia="方正仿宋_GBK" w:cs="方正仿宋_GBK"/>
                <w:sz w:val="24"/>
                <w:szCs w:val="24"/>
              </w:rPr>
            </w:pPr>
          </w:p>
        </w:tc>
        <w:tc>
          <w:tcPr>
            <w:tcW w:w="8980" w:type="dxa"/>
            <w:gridSpan w:val="8"/>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主要编制人员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620" w:type="dxa"/>
            <w:vMerge w:val="continue"/>
          </w:tcPr>
          <w:p>
            <w:pPr>
              <w:rPr>
                <w:rFonts w:hint="eastAsia" w:ascii="方正仿宋_GBK" w:hAnsi="方正仿宋_GBK" w:eastAsia="方正仿宋_GBK" w:cs="方正仿宋_GBK"/>
                <w:sz w:val="24"/>
                <w:szCs w:val="24"/>
              </w:rPr>
            </w:pPr>
          </w:p>
        </w:tc>
        <w:tc>
          <w:tcPr>
            <w:tcW w:w="980" w:type="dxa"/>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姓名</w:t>
            </w:r>
          </w:p>
        </w:tc>
        <w:tc>
          <w:tcPr>
            <w:tcW w:w="1400" w:type="dxa"/>
            <w:gridSpan w:val="2"/>
            <w:vAlign w:val="center"/>
          </w:tcPr>
          <w:p>
            <w:pPr>
              <w:spacing w:line="369"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职责</w:t>
            </w:r>
          </w:p>
        </w:tc>
        <w:tc>
          <w:tcPr>
            <w:tcW w:w="1300" w:type="dxa"/>
            <w:vAlign w:val="center"/>
          </w:tcPr>
          <w:p>
            <w:pPr>
              <w:spacing w:line="387"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专业</w:t>
            </w:r>
          </w:p>
        </w:tc>
        <w:tc>
          <w:tcPr>
            <w:tcW w:w="3240" w:type="dxa"/>
            <w:gridSpan w:val="3"/>
            <w:vAlign w:val="center"/>
          </w:tcPr>
          <w:p>
            <w:pPr>
              <w:spacing w:line="304"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单</w:t>
            </w:r>
            <w:r>
              <w:rPr>
                <w:rFonts w:hint="eastAsia" w:ascii="方正仿宋_GBK" w:hAnsi="方正仿宋_GBK" w:eastAsia="方正仿宋_GBK" w:cs="方正仿宋_GBK"/>
                <w:color w:val="000000"/>
                <w:sz w:val="24"/>
                <w:szCs w:val="24"/>
              </w:rPr>
              <w:tab/>
              <w:t>位</w:t>
            </w:r>
          </w:p>
        </w:tc>
        <w:tc>
          <w:tcPr>
            <w:tcW w:w="2060" w:type="dxa"/>
            <w:vAlign w:val="center"/>
          </w:tcPr>
          <w:p>
            <w:pPr>
              <w:spacing w:line="306"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签</w:t>
            </w:r>
            <w:r>
              <w:rPr>
                <w:rFonts w:hint="eastAsia" w:ascii="方正仿宋_GBK" w:hAnsi="方正仿宋_GBK" w:eastAsia="方正仿宋_GBK" w:cs="方正仿宋_GBK"/>
                <w:color w:val="000000"/>
                <w:sz w:val="24"/>
                <w:szCs w:val="24"/>
              </w:rPr>
              <w:tab/>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620" w:type="dxa"/>
            <w:vMerge w:val="continue"/>
          </w:tcPr>
          <w:p>
            <w:pPr>
              <w:rPr>
                <w:rFonts w:hint="eastAsia" w:ascii="方正仿宋_GBK" w:hAnsi="方正仿宋_GBK" w:eastAsia="方正仿宋_GBK" w:cs="方正仿宋_GBK"/>
                <w:sz w:val="24"/>
                <w:szCs w:val="24"/>
              </w:rPr>
            </w:pPr>
          </w:p>
        </w:tc>
        <w:tc>
          <w:tcPr>
            <w:tcW w:w="980" w:type="dxa"/>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刘宗熊</w:t>
            </w:r>
          </w:p>
        </w:tc>
        <w:tc>
          <w:tcPr>
            <w:tcW w:w="1400" w:type="dxa"/>
            <w:gridSpan w:val="2"/>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审核</w:t>
            </w:r>
          </w:p>
        </w:tc>
        <w:tc>
          <w:tcPr>
            <w:tcW w:w="1300" w:type="dxa"/>
            <w:vAlign w:val="center"/>
          </w:tcPr>
          <w:p>
            <w:pPr>
              <w:spacing w:line="2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土地资源管</w:t>
            </w:r>
          </w:p>
          <w:p>
            <w:pPr>
              <w:spacing w:line="2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理</w:t>
            </w:r>
          </w:p>
        </w:tc>
        <w:tc>
          <w:tcPr>
            <w:tcW w:w="3240" w:type="dxa"/>
            <w:gridSpan w:val="3"/>
            <w:vMerge w:val="restart"/>
            <w:vAlign w:val="top"/>
          </w:tcPr>
          <w:p>
            <w:pPr>
              <w:spacing w:before="617" w:line="2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云南经纶土地勘测设计有限公</w:t>
            </w:r>
          </w:p>
          <w:p>
            <w:pPr>
              <w:spacing w:line="2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司</w:t>
            </w:r>
          </w:p>
        </w:tc>
        <w:tc>
          <w:tcPr>
            <w:tcW w:w="2060" w:type="dxa"/>
            <w:vAlign w:val="center"/>
          </w:tcPr>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620" w:type="dxa"/>
            <w:vMerge w:val="continue"/>
          </w:tcPr>
          <w:p>
            <w:pPr>
              <w:rPr>
                <w:rFonts w:hint="eastAsia" w:ascii="方正仿宋_GBK" w:hAnsi="方正仿宋_GBK" w:eastAsia="方正仿宋_GBK" w:cs="方正仿宋_GBK"/>
                <w:sz w:val="24"/>
                <w:szCs w:val="24"/>
              </w:rPr>
            </w:pPr>
          </w:p>
        </w:tc>
        <w:tc>
          <w:tcPr>
            <w:tcW w:w="980" w:type="dxa"/>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易春林</w:t>
            </w:r>
          </w:p>
        </w:tc>
        <w:tc>
          <w:tcPr>
            <w:tcW w:w="1400" w:type="dxa"/>
            <w:gridSpan w:val="2"/>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编制</w:t>
            </w:r>
          </w:p>
        </w:tc>
        <w:tc>
          <w:tcPr>
            <w:tcW w:w="1300" w:type="dxa"/>
            <w:vAlign w:val="center"/>
          </w:tcPr>
          <w:p>
            <w:pPr>
              <w:spacing w:line="2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土地资源管</w:t>
            </w:r>
          </w:p>
          <w:p>
            <w:pPr>
              <w:spacing w:line="2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理</w:t>
            </w:r>
          </w:p>
        </w:tc>
        <w:tc>
          <w:tcPr>
            <w:tcW w:w="3240" w:type="dxa"/>
            <w:gridSpan w:val="3"/>
            <w:vMerge w:val="continue"/>
          </w:tcPr>
          <w:p>
            <w:pPr>
              <w:rPr>
                <w:rFonts w:hint="eastAsia" w:ascii="方正仿宋_GBK" w:hAnsi="方正仿宋_GBK" w:eastAsia="方正仿宋_GBK" w:cs="方正仿宋_GBK"/>
                <w:sz w:val="24"/>
                <w:szCs w:val="24"/>
              </w:rPr>
            </w:pPr>
          </w:p>
        </w:tc>
        <w:tc>
          <w:tcPr>
            <w:tcW w:w="2060" w:type="dxa"/>
            <w:vAlign w:val="center"/>
          </w:tcPr>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620" w:type="dxa"/>
            <w:vMerge w:val="continue"/>
          </w:tcPr>
          <w:p>
            <w:pPr>
              <w:rPr>
                <w:rFonts w:hint="eastAsia" w:ascii="方正仿宋_GBK" w:hAnsi="方正仿宋_GBK" w:eastAsia="方正仿宋_GBK" w:cs="方正仿宋_GBK"/>
                <w:sz w:val="24"/>
                <w:szCs w:val="24"/>
              </w:rPr>
            </w:pPr>
          </w:p>
        </w:tc>
        <w:tc>
          <w:tcPr>
            <w:tcW w:w="980" w:type="dxa"/>
            <w:vAlign w:val="center"/>
          </w:tcPr>
          <w:p>
            <w:pPr>
              <w:spacing w:line="3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普杰文</w:t>
            </w:r>
          </w:p>
        </w:tc>
        <w:tc>
          <w:tcPr>
            <w:tcW w:w="1400" w:type="dxa"/>
            <w:gridSpan w:val="2"/>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编制</w:t>
            </w:r>
          </w:p>
        </w:tc>
        <w:tc>
          <w:tcPr>
            <w:tcW w:w="1300" w:type="dxa"/>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土地规划</w:t>
            </w:r>
          </w:p>
        </w:tc>
        <w:tc>
          <w:tcPr>
            <w:tcW w:w="3240" w:type="dxa"/>
            <w:gridSpan w:val="3"/>
            <w:vMerge w:val="continue"/>
          </w:tcPr>
          <w:p>
            <w:pPr>
              <w:rPr>
                <w:rFonts w:hint="eastAsia" w:ascii="方正仿宋_GBK" w:hAnsi="方正仿宋_GBK" w:eastAsia="方正仿宋_GBK" w:cs="方正仿宋_GBK"/>
                <w:sz w:val="24"/>
                <w:szCs w:val="24"/>
              </w:rPr>
            </w:pPr>
          </w:p>
        </w:tc>
        <w:tc>
          <w:tcPr>
            <w:tcW w:w="2060" w:type="dxa"/>
            <w:vAlign w:val="center"/>
          </w:tcPr>
          <w:p>
            <w:pPr>
              <w:rPr>
                <w:rFonts w:hint="eastAsia" w:ascii="方正仿宋_GBK" w:hAnsi="方正仿宋_GBK" w:eastAsia="方正仿宋_GBK" w:cs="方正仿宋_GBK"/>
                <w:sz w:val="24"/>
                <w:szCs w:val="24"/>
              </w:rPr>
            </w:pPr>
          </w:p>
        </w:tc>
      </w:tr>
    </w:tbl>
    <w:p>
      <w:pPr>
        <w:spacing w:line="1" w:lineRule="exact"/>
        <w:rPr>
          <w:rFonts w:hint="eastAsia" w:ascii="方正仿宋_GBK" w:hAnsi="方正仿宋_GBK" w:eastAsia="方正仿宋_GBK" w:cs="方正仿宋_GBK"/>
          <w:sz w:val="24"/>
          <w:szCs w:val="24"/>
        </w:rPr>
        <w:sectPr>
          <w:type w:val="continuous"/>
          <w:pgSz w:w="11900" w:h="16840"/>
          <w:pgMar w:top="1000" w:right="1080" w:bottom="1000" w:left="1080" w:header="0" w:footer="1000" w:gutter="0"/>
          <w:cols w:space="720" w:num="1"/>
          <w:titlePg/>
          <w:docGrid w:type="lines" w:linePitch="312" w:charSpace="0"/>
        </w:sect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00"/>
        <w:gridCol w:w="1680"/>
        <w:gridCol w:w="1620"/>
        <w:gridCol w:w="1580"/>
        <w:gridCol w:w="1320"/>
        <w:gridCol w:w="13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4200" w:type="dxa"/>
            <w:gridSpan w:val="3"/>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土地类型</w:t>
            </w:r>
          </w:p>
        </w:tc>
        <w:tc>
          <w:tcPr>
            <w:tcW w:w="5540" w:type="dxa"/>
            <w:gridSpan w:val="4"/>
            <w:vAlign w:val="center"/>
          </w:tcPr>
          <w:p>
            <w:pPr>
              <w:spacing w:line="33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面积（h㎡）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trPr>
        <w:tc>
          <w:tcPr>
            <w:tcW w:w="900" w:type="dxa"/>
            <w:vMerge w:val="restart"/>
            <w:vAlign w:val="top"/>
          </w:tcPr>
          <w:p>
            <w:pPr>
              <w:spacing w:before="1751" w:line="2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复垦区</w:t>
            </w:r>
          </w:p>
          <w:p>
            <w:pPr>
              <w:spacing w:line="2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土地利</w:t>
            </w:r>
          </w:p>
          <w:p>
            <w:pPr>
              <w:spacing w:line="2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用现状</w:t>
            </w:r>
          </w:p>
        </w:tc>
        <w:tc>
          <w:tcPr>
            <w:tcW w:w="3300" w:type="dxa"/>
            <w:gridSpan w:val="2"/>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二级地类</w:t>
            </w:r>
          </w:p>
        </w:tc>
        <w:tc>
          <w:tcPr>
            <w:tcW w:w="1580" w:type="dxa"/>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小计</w:t>
            </w:r>
          </w:p>
        </w:tc>
        <w:tc>
          <w:tcPr>
            <w:tcW w:w="1320" w:type="dxa"/>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已损毁</w:t>
            </w:r>
          </w:p>
        </w:tc>
        <w:tc>
          <w:tcPr>
            <w:tcW w:w="1320" w:type="dxa"/>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拟损毁</w:t>
            </w:r>
          </w:p>
        </w:tc>
        <w:tc>
          <w:tcPr>
            <w:tcW w:w="1320" w:type="dxa"/>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trPr>
        <w:tc>
          <w:tcPr>
            <w:tcW w:w="900" w:type="dxa"/>
            <w:vMerge w:val="continue"/>
          </w:tcPr>
          <w:p>
            <w:pPr>
              <w:rPr>
                <w:rFonts w:hint="eastAsia" w:ascii="方正仿宋_GBK" w:hAnsi="方正仿宋_GBK" w:eastAsia="方正仿宋_GBK" w:cs="方正仿宋_GBK"/>
                <w:sz w:val="24"/>
                <w:szCs w:val="24"/>
              </w:rPr>
            </w:pPr>
          </w:p>
        </w:tc>
        <w:tc>
          <w:tcPr>
            <w:tcW w:w="1680" w:type="dxa"/>
            <w:vMerge w:val="restart"/>
            <w:vAlign w:val="center"/>
          </w:tcPr>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园地（02）</w:t>
            </w:r>
          </w:p>
        </w:tc>
        <w:tc>
          <w:tcPr>
            <w:tcW w:w="1620" w:type="dxa"/>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果园（0201）</w:t>
            </w:r>
          </w:p>
        </w:tc>
        <w:tc>
          <w:tcPr>
            <w:tcW w:w="1580" w:type="dxa"/>
            <w:vAlign w:val="center"/>
          </w:tcPr>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1.2529</w:t>
            </w:r>
          </w:p>
        </w:tc>
        <w:tc>
          <w:tcPr>
            <w:tcW w:w="1320" w:type="dxa"/>
            <w:vAlign w:val="center"/>
          </w:tcPr>
          <w:p>
            <w:pPr>
              <w:rPr>
                <w:rFonts w:hint="eastAsia" w:ascii="方正仿宋_GBK" w:hAnsi="方正仿宋_GBK" w:eastAsia="方正仿宋_GBK" w:cs="方正仿宋_GBK"/>
                <w:sz w:val="24"/>
                <w:szCs w:val="24"/>
              </w:rPr>
            </w:pPr>
          </w:p>
        </w:tc>
        <w:tc>
          <w:tcPr>
            <w:tcW w:w="1320" w:type="dxa"/>
            <w:vAlign w:val="center"/>
          </w:tcPr>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1.2529</w:t>
            </w:r>
          </w:p>
        </w:tc>
        <w:tc>
          <w:tcPr>
            <w:tcW w:w="1320" w:type="dxa"/>
            <w:vAlign w:val="center"/>
          </w:tcPr>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900" w:type="dxa"/>
            <w:vMerge w:val="continue"/>
          </w:tcPr>
          <w:p>
            <w:pPr>
              <w:rPr>
                <w:rFonts w:hint="eastAsia" w:ascii="方正仿宋_GBK" w:hAnsi="方正仿宋_GBK" w:eastAsia="方正仿宋_GBK" w:cs="方正仿宋_GBK"/>
                <w:sz w:val="24"/>
                <w:szCs w:val="24"/>
              </w:rPr>
            </w:pPr>
          </w:p>
        </w:tc>
        <w:tc>
          <w:tcPr>
            <w:tcW w:w="1680" w:type="dxa"/>
            <w:vMerge w:val="continue"/>
          </w:tcPr>
          <w:p>
            <w:pPr>
              <w:rPr>
                <w:rFonts w:hint="eastAsia" w:ascii="方正仿宋_GBK" w:hAnsi="方正仿宋_GBK" w:eastAsia="方正仿宋_GBK" w:cs="方正仿宋_GBK"/>
                <w:sz w:val="24"/>
                <w:szCs w:val="24"/>
              </w:rPr>
            </w:pPr>
          </w:p>
        </w:tc>
        <w:tc>
          <w:tcPr>
            <w:tcW w:w="1620" w:type="dxa"/>
            <w:vAlign w:val="center"/>
          </w:tcPr>
          <w:p>
            <w:pPr>
              <w:spacing w:line="2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其他园地</w:t>
            </w:r>
          </w:p>
          <w:p>
            <w:pPr>
              <w:spacing w:line="2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(0204)</w:t>
            </w:r>
          </w:p>
        </w:tc>
        <w:tc>
          <w:tcPr>
            <w:tcW w:w="1580" w:type="dxa"/>
            <w:vAlign w:val="center"/>
          </w:tcPr>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0.0122</w:t>
            </w:r>
          </w:p>
        </w:tc>
        <w:tc>
          <w:tcPr>
            <w:tcW w:w="1320" w:type="dxa"/>
            <w:vAlign w:val="center"/>
          </w:tcPr>
          <w:p>
            <w:pPr>
              <w:rPr>
                <w:rFonts w:hint="eastAsia" w:ascii="方正仿宋_GBK" w:hAnsi="方正仿宋_GBK" w:eastAsia="方正仿宋_GBK" w:cs="方正仿宋_GBK"/>
                <w:sz w:val="24"/>
                <w:szCs w:val="24"/>
              </w:rPr>
            </w:pPr>
          </w:p>
        </w:tc>
        <w:tc>
          <w:tcPr>
            <w:tcW w:w="1320" w:type="dxa"/>
            <w:vAlign w:val="center"/>
          </w:tcPr>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0.0122</w:t>
            </w:r>
          </w:p>
        </w:tc>
        <w:tc>
          <w:tcPr>
            <w:tcW w:w="1320" w:type="dxa"/>
            <w:vAlign w:val="center"/>
          </w:tcPr>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900" w:type="dxa"/>
            <w:vMerge w:val="continue"/>
          </w:tcPr>
          <w:p>
            <w:pPr>
              <w:rPr>
                <w:rFonts w:hint="eastAsia" w:ascii="方正仿宋_GBK" w:hAnsi="方正仿宋_GBK" w:eastAsia="方正仿宋_GBK" w:cs="方正仿宋_GBK"/>
                <w:sz w:val="24"/>
                <w:szCs w:val="24"/>
              </w:rPr>
            </w:pPr>
          </w:p>
        </w:tc>
        <w:tc>
          <w:tcPr>
            <w:tcW w:w="1680" w:type="dxa"/>
            <w:vMerge w:val="restart"/>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林地（03）</w:t>
            </w:r>
          </w:p>
        </w:tc>
        <w:tc>
          <w:tcPr>
            <w:tcW w:w="1620" w:type="dxa"/>
            <w:vAlign w:val="center"/>
          </w:tcPr>
          <w:p>
            <w:pPr>
              <w:spacing w:line="2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乔木林地</w:t>
            </w:r>
          </w:p>
          <w:p>
            <w:pPr>
              <w:spacing w:line="2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(0301)</w:t>
            </w:r>
          </w:p>
        </w:tc>
        <w:tc>
          <w:tcPr>
            <w:tcW w:w="1580" w:type="dxa"/>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1.5059</w:t>
            </w:r>
          </w:p>
        </w:tc>
        <w:tc>
          <w:tcPr>
            <w:tcW w:w="1320" w:type="dxa"/>
            <w:vAlign w:val="center"/>
          </w:tcPr>
          <w:p>
            <w:pPr>
              <w:rPr>
                <w:rFonts w:hint="eastAsia" w:ascii="方正仿宋_GBK" w:hAnsi="方正仿宋_GBK" w:eastAsia="方正仿宋_GBK" w:cs="方正仿宋_GBK"/>
                <w:sz w:val="24"/>
                <w:szCs w:val="24"/>
              </w:rPr>
            </w:pPr>
          </w:p>
        </w:tc>
        <w:tc>
          <w:tcPr>
            <w:tcW w:w="1320" w:type="dxa"/>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1.5059</w:t>
            </w:r>
          </w:p>
        </w:tc>
        <w:tc>
          <w:tcPr>
            <w:tcW w:w="1320" w:type="dxa"/>
            <w:vAlign w:val="center"/>
          </w:tcPr>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900" w:type="dxa"/>
            <w:vMerge w:val="continue"/>
          </w:tcPr>
          <w:p>
            <w:pPr>
              <w:rPr>
                <w:rFonts w:hint="eastAsia" w:ascii="方正仿宋_GBK" w:hAnsi="方正仿宋_GBK" w:eastAsia="方正仿宋_GBK" w:cs="方正仿宋_GBK"/>
                <w:sz w:val="24"/>
                <w:szCs w:val="24"/>
              </w:rPr>
            </w:pPr>
          </w:p>
        </w:tc>
        <w:tc>
          <w:tcPr>
            <w:tcW w:w="1680" w:type="dxa"/>
            <w:vMerge w:val="continue"/>
          </w:tcPr>
          <w:p>
            <w:pPr>
              <w:rPr>
                <w:rFonts w:hint="eastAsia" w:ascii="方正仿宋_GBK" w:hAnsi="方正仿宋_GBK" w:eastAsia="方正仿宋_GBK" w:cs="方正仿宋_GBK"/>
                <w:sz w:val="24"/>
                <w:szCs w:val="24"/>
              </w:rPr>
            </w:pPr>
          </w:p>
        </w:tc>
        <w:tc>
          <w:tcPr>
            <w:tcW w:w="1620" w:type="dxa"/>
            <w:vAlign w:val="center"/>
          </w:tcPr>
          <w:p>
            <w:pPr>
              <w:spacing w:line="2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灌木林地</w:t>
            </w:r>
          </w:p>
          <w:p>
            <w:pPr>
              <w:spacing w:line="2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(0305)</w:t>
            </w:r>
          </w:p>
        </w:tc>
        <w:tc>
          <w:tcPr>
            <w:tcW w:w="1580" w:type="dxa"/>
            <w:vAlign w:val="center"/>
          </w:tcPr>
          <w:p>
            <w:pPr>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0.1938</w:t>
            </w:r>
          </w:p>
        </w:tc>
        <w:tc>
          <w:tcPr>
            <w:tcW w:w="1320" w:type="dxa"/>
            <w:vAlign w:val="center"/>
          </w:tcPr>
          <w:p>
            <w:pPr>
              <w:rPr>
                <w:rFonts w:hint="eastAsia" w:ascii="方正仿宋_GBK" w:hAnsi="方正仿宋_GBK" w:eastAsia="方正仿宋_GBK" w:cs="方正仿宋_GBK"/>
                <w:sz w:val="24"/>
                <w:szCs w:val="24"/>
              </w:rPr>
            </w:pPr>
          </w:p>
        </w:tc>
        <w:tc>
          <w:tcPr>
            <w:tcW w:w="1320" w:type="dxa"/>
            <w:vAlign w:val="center"/>
          </w:tcPr>
          <w:p>
            <w:pPr>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0.1938</w:t>
            </w:r>
          </w:p>
        </w:tc>
        <w:tc>
          <w:tcPr>
            <w:tcW w:w="1320" w:type="dxa"/>
            <w:vAlign w:val="center"/>
          </w:tcPr>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900" w:type="dxa"/>
            <w:vMerge w:val="continue"/>
          </w:tcPr>
          <w:p>
            <w:pPr>
              <w:rPr>
                <w:rFonts w:hint="eastAsia" w:ascii="方正仿宋_GBK" w:hAnsi="方正仿宋_GBK" w:eastAsia="方正仿宋_GBK" w:cs="方正仿宋_GBK"/>
                <w:sz w:val="24"/>
                <w:szCs w:val="24"/>
              </w:rPr>
            </w:pPr>
          </w:p>
        </w:tc>
        <w:tc>
          <w:tcPr>
            <w:tcW w:w="1680" w:type="dxa"/>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草地（04）</w:t>
            </w:r>
          </w:p>
        </w:tc>
        <w:tc>
          <w:tcPr>
            <w:tcW w:w="1620" w:type="dxa"/>
            <w:vAlign w:val="center"/>
          </w:tcPr>
          <w:p>
            <w:pPr>
              <w:spacing w:line="2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其他草地</w:t>
            </w:r>
          </w:p>
          <w:p>
            <w:pPr>
              <w:spacing w:line="2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(0404)</w:t>
            </w:r>
          </w:p>
        </w:tc>
        <w:tc>
          <w:tcPr>
            <w:tcW w:w="1580" w:type="dxa"/>
            <w:vAlign w:val="center"/>
          </w:tcPr>
          <w:p>
            <w:pPr>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0.0779</w:t>
            </w:r>
          </w:p>
        </w:tc>
        <w:tc>
          <w:tcPr>
            <w:tcW w:w="1320" w:type="dxa"/>
            <w:vAlign w:val="center"/>
          </w:tcPr>
          <w:p>
            <w:pPr>
              <w:rPr>
                <w:rFonts w:hint="eastAsia" w:ascii="方正仿宋_GBK" w:hAnsi="方正仿宋_GBK" w:eastAsia="方正仿宋_GBK" w:cs="方正仿宋_GBK"/>
                <w:sz w:val="24"/>
                <w:szCs w:val="24"/>
              </w:rPr>
            </w:pPr>
          </w:p>
        </w:tc>
        <w:tc>
          <w:tcPr>
            <w:tcW w:w="1320" w:type="dxa"/>
            <w:vAlign w:val="center"/>
          </w:tcPr>
          <w:p>
            <w:pPr>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0.0779</w:t>
            </w:r>
          </w:p>
        </w:tc>
        <w:tc>
          <w:tcPr>
            <w:tcW w:w="1320" w:type="dxa"/>
            <w:vAlign w:val="center"/>
          </w:tcPr>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900" w:type="dxa"/>
            <w:vMerge w:val="continue"/>
          </w:tcPr>
          <w:p>
            <w:pPr>
              <w:rPr>
                <w:rFonts w:hint="eastAsia" w:ascii="方正仿宋_GBK" w:hAnsi="方正仿宋_GBK" w:eastAsia="方正仿宋_GBK" w:cs="方正仿宋_GBK"/>
                <w:sz w:val="24"/>
                <w:szCs w:val="24"/>
              </w:rPr>
            </w:pPr>
          </w:p>
        </w:tc>
        <w:tc>
          <w:tcPr>
            <w:tcW w:w="1680" w:type="dxa"/>
            <w:vAlign w:val="center"/>
          </w:tcPr>
          <w:p>
            <w:pPr>
              <w:spacing w:line="2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交通运输用地</w:t>
            </w:r>
          </w:p>
          <w:p>
            <w:pPr>
              <w:spacing w:line="2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(10)</w:t>
            </w:r>
          </w:p>
        </w:tc>
        <w:tc>
          <w:tcPr>
            <w:tcW w:w="1620" w:type="dxa"/>
            <w:vAlign w:val="center"/>
          </w:tcPr>
          <w:p>
            <w:pPr>
              <w:spacing w:line="2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农村道路</w:t>
            </w:r>
          </w:p>
          <w:p>
            <w:pPr>
              <w:spacing w:line="2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(1004)</w:t>
            </w:r>
          </w:p>
        </w:tc>
        <w:tc>
          <w:tcPr>
            <w:tcW w:w="1580" w:type="dxa"/>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0.1034</w:t>
            </w:r>
          </w:p>
        </w:tc>
        <w:tc>
          <w:tcPr>
            <w:tcW w:w="1320" w:type="dxa"/>
            <w:vAlign w:val="center"/>
          </w:tcPr>
          <w:p>
            <w:pPr>
              <w:rPr>
                <w:rFonts w:hint="eastAsia" w:ascii="方正仿宋_GBK" w:hAnsi="方正仿宋_GBK" w:eastAsia="方正仿宋_GBK" w:cs="方正仿宋_GBK"/>
                <w:sz w:val="24"/>
                <w:szCs w:val="24"/>
              </w:rPr>
            </w:pPr>
          </w:p>
        </w:tc>
        <w:tc>
          <w:tcPr>
            <w:tcW w:w="1320" w:type="dxa"/>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0.1034</w:t>
            </w:r>
          </w:p>
        </w:tc>
        <w:tc>
          <w:tcPr>
            <w:tcW w:w="1320" w:type="dxa"/>
            <w:vAlign w:val="center"/>
          </w:tcPr>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900" w:type="dxa"/>
            <w:vMerge w:val="continue"/>
          </w:tcPr>
          <w:p>
            <w:pPr>
              <w:rPr>
                <w:rFonts w:hint="eastAsia" w:ascii="方正仿宋_GBK" w:hAnsi="方正仿宋_GBK" w:eastAsia="方正仿宋_GBK" w:cs="方正仿宋_GBK"/>
                <w:sz w:val="24"/>
                <w:szCs w:val="24"/>
              </w:rPr>
            </w:pPr>
          </w:p>
        </w:tc>
        <w:tc>
          <w:tcPr>
            <w:tcW w:w="3300" w:type="dxa"/>
            <w:gridSpan w:val="2"/>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合计</w:t>
            </w:r>
          </w:p>
        </w:tc>
        <w:tc>
          <w:tcPr>
            <w:tcW w:w="1580" w:type="dxa"/>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3.1461</w:t>
            </w:r>
          </w:p>
        </w:tc>
        <w:tc>
          <w:tcPr>
            <w:tcW w:w="1320" w:type="dxa"/>
            <w:vAlign w:val="center"/>
          </w:tcPr>
          <w:p>
            <w:pPr>
              <w:rPr>
                <w:rFonts w:hint="eastAsia" w:ascii="方正仿宋_GBK" w:hAnsi="方正仿宋_GBK" w:eastAsia="方正仿宋_GBK" w:cs="方正仿宋_GBK"/>
                <w:sz w:val="24"/>
                <w:szCs w:val="24"/>
              </w:rPr>
            </w:pPr>
          </w:p>
        </w:tc>
        <w:tc>
          <w:tcPr>
            <w:tcW w:w="1320" w:type="dxa"/>
            <w:vAlign w:val="center"/>
          </w:tcPr>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3.1461</w:t>
            </w:r>
          </w:p>
        </w:tc>
        <w:tc>
          <w:tcPr>
            <w:tcW w:w="1320" w:type="dxa"/>
            <w:vAlign w:val="center"/>
          </w:tcPr>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900" w:type="dxa"/>
            <w:vMerge w:val="restart"/>
            <w:vAlign w:val="top"/>
          </w:tcPr>
          <w:p>
            <w:pPr>
              <w:spacing w:before="1779" w:line="2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复垦责</w:t>
            </w:r>
          </w:p>
          <w:p>
            <w:pPr>
              <w:spacing w:line="2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任范围</w:t>
            </w:r>
          </w:p>
          <w:p>
            <w:pPr>
              <w:spacing w:line="2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内土地</w:t>
            </w:r>
          </w:p>
          <w:p>
            <w:pPr>
              <w:spacing w:line="2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损毁及</w:t>
            </w:r>
          </w:p>
          <w:p>
            <w:pPr>
              <w:spacing w:line="2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占用面</w:t>
            </w:r>
          </w:p>
          <w:p>
            <w:pPr>
              <w:spacing w:line="2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积</w:t>
            </w:r>
          </w:p>
        </w:tc>
        <w:tc>
          <w:tcPr>
            <w:tcW w:w="4880" w:type="dxa"/>
            <w:gridSpan w:val="3"/>
            <w:vMerge w:val="restart"/>
            <w:vAlign w:val="center"/>
          </w:tcPr>
          <w:p>
            <w:pPr>
              <w:spacing w:line="33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类型</w:t>
            </w:r>
          </w:p>
        </w:tc>
        <w:tc>
          <w:tcPr>
            <w:tcW w:w="3960" w:type="dxa"/>
            <w:gridSpan w:val="3"/>
            <w:vAlign w:val="center"/>
          </w:tcPr>
          <w:p>
            <w:pPr>
              <w:spacing w:line="33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面积（h㎡）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900" w:type="dxa"/>
            <w:vMerge w:val="continue"/>
          </w:tcPr>
          <w:p>
            <w:pPr>
              <w:rPr>
                <w:rFonts w:hint="eastAsia" w:ascii="方正仿宋_GBK" w:hAnsi="方正仿宋_GBK" w:eastAsia="方正仿宋_GBK" w:cs="方正仿宋_GBK"/>
                <w:sz w:val="24"/>
                <w:szCs w:val="24"/>
              </w:rPr>
            </w:pPr>
          </w:p>
        </w:tc>
        <w:tc>
          <w:tcPr>
            <w:tcW w:w="4880" w:type="dxa"/>
            <w:gridSpan w:val="3"/>
            <w:vMerge w:val="continue"/>
          </w:tcPr>
          <w:p>
            <w:pPr>
              <w:rPr>
                <w:rFonts w:hint="eastAsia" w:ascii="方正仿宋_GBK" w:hAnsi="方正仿宋_GBK" w:eastAsia="方正仿宋_GBK" w:cs="方正仿宋_GBK"/>
                <w:sz w:val="24"/>
                <w:szCs w:val="24"/>
              </w:rPr>
            </w:pPr>
          </w:p>
        </w:tc>
        <w:tc>
          <w:tcPr>
            <w:tcW w:w="1320" w:type="dxa"/>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小计</w:t>
            </w:r>
          </w:p>
        </w:tc>
        <w:tc>
          <w:tcPr>
            <w:tcW w:w="1320" w:type="dxa"/>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已损毁</w:t>
            </w:r>
          </w:p>
        </w:tc>
        <w:tc>
          <w:tcPr>
            <w:tcW w:w="1320" w:type="dxa"/>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拟损毁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900" w:type="dxa"/>
            <w:vMerge w:val="continue"/>
          </w:tcPr>
          <w:p>
            <w:pPr>
              <w:rPr>
                <w:rFonts w:hint="eastAsia" w:ascii="方正仿宋_GBK" w:hAnsi="方正仿宋_GBK" w:eastAsia="方正仿宋_GBK" w:cs="方正仿宋_GBK"/>
                <w:sz w:val="24"/>
                <w:szCs w:val="24"/>
              </w:rPr>
            </w:pPr>
          </w:p>
        </w:tc>
        <w:tc>
          <w:tcPr>
            <w:tcW w:w="1680" w:type="dxa"/>
            <w:vMerge w:val="restart"/>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损毁</w:t>
            </w:r>
          </w:p>
        </w:tc>
        <w:tc>
          <w:tcPr>
            <w:tcW w:w="3200" w:type="dxa"/>
            <w:gridSpan w:val="2"/>
            <w:vAlign w:val="center"/>
          </w:tcPr>
          <w:p>
            <w:pPr>
              <w:spacing w:line="264"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挖</w:t>
            </w:r>
            <w:r>
              <w:rPr>
                <w:rFonts w:hint="eastAsia" w:ascii="方正仿宋_GBK" w:hAnsi="方正仿宋_GBK" w:eastAsia="方正仿宋_GBK" w:cs="方正仿宋_GBK"/>
                <w:color w:val="000000"/>
                <w:sz w:val="24"/>
                <w:szCs w:val="24"/>
              </w:rPr>
              <w:tab/>
              <w:t>损</w:t>
            </w:r>
          </w:p>
        </w:tc>
        <w:tc>
          <w:tcPr>
            <w:tcW w:w="1320" w:type="dxa"/>
            <w:vAlign w:val="center"/>
          </w:tcPr>
          <w:p>
            <w:pPr>
              <w:rPr>
                <w:rFonts w:hint="eastAsia" w:ascii="方正仿宋_GBK" w:hAnsi="方正仿宋_GBK" w:eastAsia="方正仿宋_GBK" w:cs="方正仿宋_GBK"/>
                <w:sz w:val="24"/>
                <w:szCs w:val="24"/>
              </w:rPr>
            </w:pPr>
          </w:p>
        </w:tc>
        <w:tc>
          <w:tcPr>
            <w:tcW w:w="1320" w:type="dxa"/>
            <w:vAlign w:val="center"/>
          </w:tcPr>
          <w:p>
            <w:pPr>
              <w:rPr>
                <w:rFonts w:hint="eastAsia" w:ascii="方正仿宋_GBK" w:hAnsi="方正仿宋_GBK" w:eastAsia="方正仿宋_GBK" w:cs="方正仿宋_GBK"/>
                <w:sz w:val="24"/>
                <w:szCs w:val="24"/>
              </w:rPr>
            </w:pPr>
          </w:p>
        </w:tc>
        <w:tc>
          <w:tcPr>
            <w:tcW w:w="1320" w:type="dxa"/>
            <w:vAlign w:val="center"/>
          </w:tcPr>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900" w:type="dxa"/>
            <w:vMerge w:val="continue"/>
          </w:tcPr>
          <w:p>
            <w:pPr>
              <w:rPr>
                <w:rFonts w:hint="eastAsia" w:ascii="方正仿宋_GBK" w:hAnsi="方正仿宋_GBK" w:eastAsia="方正仿宋_GBK" w:cs="方正仿宋_GBK"/>
                <w:sz w:val="24"/>
                <w:szCs w:val="24"/>
              </w:rPr>
            </w:pPr>
          </w:p>
        </w:tc>
        <w:tc>
          <w:tcPr>
            <w:tcW w:w="1680" w:type="dxa"/>
            <w:vMerge w:val="continue"/>
          </w:tcPr>
          <w:p>
            <w:pPr>
              <w:rPr>
                <w:rFonts w:hint="eastAsia" w:ascii="方正仿宋_GBK" w:hAnsi="方正仿宋_GBK" w:eastAsia="方正仿宋_GBK" w:cs="方正仿宋_GBK"/>
                <w:sz w:val="24"/>
                <w:szCs w:val="24"/>
              </w:rPr>
            </w:pPr>
          </w:p>
        </w:tc>
        <w:tc>
          <w:tcPr>
            <w:tcW w:w="3200" w:type="dxa"/>
            <w:gridSpan w:val="2"/>
            <w:vAlign w:val="center"/>
          </w:tcPr>
          <w:p>
            <w:pPr>
              <w:spacing w:line="264"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压</w:t>
            </w:r>
            <w:r>
              <w:rPr>
                <w:rFonts w:hint="eastAsia" w:ascii="方正仿宋_GBK" w:hAnsi="方正仿宋_GBK" w:eastAsia="方正仿宋_GBK" w:cs="方正仿宋_GBK"/>
                <w:color w:val="000000"/>
                <w:sz w:val="24"/>
                <w:szCs w:val="24"/>
              </w:rPr>
              <w:tab/>
              <w:t>占</w:t>
            </w:r>
          </w:p>
        </w:tc>
        <w:tc>
          <w:tcPr>
            <w:tcW w:w="1320" w:type="dxa"/>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3.1461</w:t>
            </w:r>
          </w:p>
        </w:tc>
        <w:tc>
          <w:tcPr>
            <w:tcW w:w="1320" w:type="dxa"/>
            <w:vAlign w:val="center"/>
          </w:tcPr>
          <w:p>
            <w:pPr>
              <w:rPr>
                <w:rFonts w:hint="eastAsia" w:ascii="方正仿宋_GBK" w:hAnsi="方正仿宋_GBK" w:eastAsia="方正仿宋_GBK" w:cs="方正仿宋_GBK"/>
                <w:sz w:val="24"/>
                <w:szCs w:val="24"/>
              </w:rPr>
            </w:pPr>
          </w:p>
        </w:tc>
        <w:tc>
          <w:tcPr>
            <w:tcW w:w="1320" w:type="dxa"/>
            <w:vAlign w:val="center"/>
          </w:tcPr>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3.1461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900" w:type="dxa"/>
            <w:vMerge w:val="continue"/>
          </w:tcPr>
          <w:p>
            <w:pPr>
              <w:rPr>
                <w:rFonts w:hint="eastAsia" w:ascii="方正仿宋_GBK" w:hAnsi="方正仿宋_GBK" w:eastAsia="方正仿宋_GBK" w:cs="方正仿宋_GBK"/>
                <w:sz w:val="24"/>
                <w:szCs w:val="24"/>
              </w:rPr>
            </w:pPr>
          </w:p>
        </w:tc>
        <w:tc>
          <w:tcPr>
            <w:tcW w:w="1680" w:type="dxa"/>
            <w:vMerge w:val="continue"/>
          </w:tcPr>
          <w:p>
            <w:pPr>
              <w:rPr>
                <w:rFonts w:hint="eastAsia" w:ascii="方正仿宋_GBK" w:hAnsi="方正仿宋_GBK" w:eastAsia="方正仿宋_GBK" w:cs="方正仿宋_GBK"/>
                <w:sz w:val="24"/>
                <w:szCs w:val="24"/>
              </w:rPr>
            </w:pPr>
          </w:p>
        </w:tc>
        <w:tc>
          <w:tcPr>
            <w:tcW w:w="3200" w:type="dxa"/>
            <w:gridSpan w:val="2"/>
            <w:vAlign w:val="center"/>
          </w:tcPr>
          <w:p>
            <w:pPr>
              <w:spacing w:line="282"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污</w:t>
            </w:r>
            <w:r>
              <w:rPr>
                <w:rFonts w:hint="eastAsia" w:ascii="方正仿宋_GBK" w:hAnsi="方正仿宋_GBK" w:eastAsia="方正仿宋_GBK" w:cs="方正仿宋_GBK"/>
                <w:color w:val="000000"/>
                <w:sz w:val="24"/>
                <w:szCs w:val="24"/>
              </w:rPr>
              <w:tab/>
              <w:t>染</w:t>
            </w:r>
          </w:p>
        </w:tc>
        <w:tc>
          <w:tcPr>
            <w:tcW w:w="1320" w:type="dxa"/>
            <w:vAlign w:val="center"/>
          </w:tcPr>
          <w:p>
            <w:pPr>
              <w:rPr>
                <w:rFonts w:hint="eastAsia" w:ascii="方正仿宋_GBK" w:hAnsi="方正仿宋_GBK" w:eastAsia="方正仿宋_GBK" w:cs="方正仿宋_GBK"/>
                <w:sz w:val="24"/>
                <w:szCs w:val="24"/>
              </w:rPr>
            </w:pPr>
          </w:p>
        </w:tc>
        <w:tc>
          <w:tcPr>
            <w:tcW w:w="1320" w:type="dxa"/>
            <w:vAlign w:val="center"/>
          </w:tcPr>
          <w:p>
            <w:pPr>
              <w:rPr>
                <w:rFonts w:hint="eastAsia" w:ascii="方正仿宋_GBK" w:hAnsi="方正仿宋_GBK" w:eastAsia="方正仿宋_GBK" w:cs="方正仿宋_GBK"/>
                <w:sz w:val="24"/>
                <w:szCs w:val="24"/>
              </w:rPr>
            </w:pPr>
          </w:p>
        </w:tc>
        <w:tc>
          <w:tcPr>
            <w:tcW w:w="1320" w:type="dxa"/>
            <w:vAlign w:val="center"/>
          </w:tcPr>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900" w:type="dxa"/>
            <w:vMerge w:val="continue"/>
          </w:tcPr>
          <w:p>
            <w:pPr>
              <w:rPr>
                <w:rFonts w:hint="eastAsia" w:ascii="方正仿宋_GBK" w:hAnsi="方正仿宋_GBK" w:eastAsia="方正仿宋_GBK" w:cs="方正仿宋_GBK"/>
                <w:sz w:val="24"/>
                <w:szCs w:val="24"/>
              </w:rPr>
            </w:pPr>
          </w:p>
        </w:tc>
        <w:tc>
          <w:tcPr>
            <w:tcW w:w="1680" w:type="dxa"/>
            <w:vMerge w:val="continue"/>
          </w:tcPr>
          <w:p>
            <w:pPr>
              <w:rPr>
                <w:rFonts w:hint="eastAsia" w:ascii="方正仿宋_GBK" w:hAnsi="方正仿宋_GBK" w:eastAsia="方正仿宋_GBK" w:cs="方正仿宋_GBK"/>
                <w:sz w:val="24"/>
                <w:szCs w:val="24"/>
              </w:rPr>
            </w:pPr>
          </w:p>
        </w:tc>
        <w:tc>
          <w:tcPr>
            <w:tcW w:w="3200" w:type="dxa"/>
            <w:gridSpan w:val="2"/>
            <w:vAlign w:val="center"/>
          </w:tcPr>
          <w:p>
            <w:pPr>
              <w:spacing w:line="264"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塌</w:t>
            </w:r>
            <w:r>
              <w:rPr>
                <w:rFonts w:hint="eastAsia" w:ascii="方正仿宋_GBK" w:hAnsi="方正仿宋_GBK" w:eastAsia="方正仿宋_GBK" w:cs="方正仿宋_GBK"/>
                <w:color w:val="000000"/>
                <w:sz w:val="24"/>
                <w:szCs w:val="24"/>
              </w:rPr>
              <w:tab/>
              <w:t>陷</w:t>
            </w:r>
          </w:p>
        </w:tc>
        <w:tc>
          <w:tcPr>
            <w:tcW w:w="1320" w:type="dxa"/>
            <w:vAlign w:val="center"/>
          </w:tcPr>
          <w:p>
            <w:pPr>
              <w:rPr>
                <w:rFonts w:hint="eastAsia" w:ascii="方正仿宋_GBK" w:hAnsi="方正仿宋_GBK" w:eastAsia="方正仿宋_GBK" w:cs="方正仿宋_GBK"/>
                <w:sz w:val="24"/>
                <w:szCs w:val="24"/>
              </w:rPr>
            </w:pPr>
          </w:p>
        </w:tc>
        <w:tc>
          <w:tcPr>
            <w:tcW w:w="1320" w:type="dxa"/>
            <w:vAlign w:val="center"/>
          </w:tcPr>
          <w:p>
            <w:pPr>
              <w:rPr>
                <w:rFonts w:hint="eastAsia" w:ascii="方正仿宋_GBK" w:hAnsi="方正仿宋_GBK" w:eastAsia="方正仿宋_GBK" w:cs="方正仿宋_GBK"/>
                <w:sz w:val="24"/>
                <w:szCs w:val="24"/>
              </w:rPr>
            </w:pPr>
          </w:p>
        </w:tc>
        <w:tc>
          <w:tcPr>
            <w:tcW w:w="1320" w:type="dxa"/>
            <w:vAlign w:val="center"/>
          </w:tcPr>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900" w:type="dxa"/>
            <w:vMerge w:val="continue"/>
          </w:tcPr>
          <w:p>
            <w:pPr>
              <w:rPr>
                <w:rFonts w:hint="eastAsia" w:ascii="方正仿宋_GBK" w:hAnsi="方正仿宋_GBK" w:eastAsia="方正仿宋_GBK" w:cs="方正仿宋_GBK"/>
                <w:sz w:val="24"/>
                <w:szCs w:val="24"/>
              </w:rPr>
            </w:pPr>
          </w:p>
        </w:tc>
        <w:tc>
          <w:tcPr>
            <w:tcW w:w="1680" w:type="dxa"/>
            <w:vMerge w:val="continue"/>
          </w:tcPr>
          <w:p>
            <w:pPr>
              <w:rPr>
                <w:rFonts w:hint="eastAsia" w:ascii="方正仿宋_GBK" w:hAnsi="方正仿宋_GBK" w:eastAsia="方正仿宋_GBK" w:cs="方正仿宋_GBK"/>
                <w:sz w:val="24"/>
                <w:szCs w:val="24"/>
              </w:rPr>
            </w:pPr>
          </w:p>
        </w:tc>
        <w:tc>
          <w:tcPr>
            <w:tcW w:w="3200" w:type="dxa"/>
            <w:gridSpan w:val="2"/>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小计</w:t>
            </w:r>
          </w:p>
        </w:tc>
        <w:tc>
          <w:tcPr>
            <w:tcW w:w="1320" w:type="dxa"/>
            <w:vAlign w:val="center"/>
          </w:tcPr>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3.1461</w:t>
            </w:r>
          </w:p>
        </w:tc>
        <w:tc>
          <w:tcPr>
            <w:tcW w:w="1320" w:type="dxa"/>
            <w:vAlign w:val="center"/>
          </w:tcPr>
          <w:p>
            <w:pPr>
              <w:rPr>
                <w:rFonts w:hint="eastAsia" w:ascii="方正仿宋_GBK" w:hAnsi="方正仿宋_GBK" w:eastAsia="方正仿宋_GBK" w:cs="方正仿宋_GBK"/>
                <w:sz w:val="24"/>
                <w:szCs w:val="24"/>
              </w:rPr>
            </w:pPr>
          </w:p>
        </w:tc>
        <w:tc>
          <w:tcPr>
            <w:tcW w:w="1320" w:type="dxa"/>
            <w:vAlign w:val="center"/>
          </w:tcPr>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3.1461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900" w:type="dxa"/>
            <w:vMerge w:val="continue"/>
          </w:tcPr>
          <w:p>
            <w:pPr>
              <w:rPr>
                <w:rFonts w:hint="eastAsia" w:ascii="方正仿宋_GBK" w:hAnsi="方正仿宋_GBK" w:eastAsia="方正仿宋_GBK" w:cs="方正仿宋_GBK"/>
                <w:sz w:val="24"/>
                <w:szCs w:val="24"/>
              </w:rPr>
            </w:pPr>
          </w:p>
        </w:tc>
        <w:tc>
          <w:tcPr>
            <w:tcW w:w="4880" w:type="dxa"/>
            <w:gridSpan w:val="3"/>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占用</w:t>
            </w:r>
          </w:p>
        </w:tc>
        <w:tc>
          <w:tcPr>
            <w:tcW w:w="3960" w:type="dxa"/>
            <w:gridSpan w:val="3"/>
            <w:vAlign w:val="center"/>
          </w:tcPr>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900" w:type="dxa"/>
            <w:vMerge w:val="continue"/>
          </w:tcPr>
          <w:p>
            <w:pPr>
              <w:rPr>
                <w:rFonts w:hint="eastAsia" w:ascii="方正仿宋_GBK" w:hAnsi="方正仿宋_GBK" w:eastAsia="方正仿宋_GBK" w:cs="方正仿宋_GBK"/>
                <w:sz w:val="24"/>
                <w:szCs w:val="24"/>
              </w:rPr>
            </w:pPr>
          </w:p>
        </w:tc>
        <w:tc>
          <w:tcPr>
            <w:tcW w:w="4880" w:type="dxa"/>
            <w:gridSpan w:val="3"/>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合计</w:t>
            </w:r>
          </w:p>
        </w:tc>
        <w:tc>
          <w:tcPr>
            <w:tcW w:w="3960" w:type="dxa"/>
            <w:gridSpan w:val="3"/>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3.1461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900" w:type="dxa"/>
            <w:vMerge w:val="restart"/>
            <w:vAlign w:val="top"/>
          </w:tcPr>
          <w:p>
            <w:pPr>
              <w:spacing w:before="1761" w:line="2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复垦土</w:t>
            </w:r>
          </w:p>
          <w:p>
            <w:pPr>
              <w:spacing w:line="2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地面积</w:t>
            </w:r>
          </w:p>
        </w:tc>
        <w:tc>
          <w:tcPr>
            <w:tcW w:w="3300" w:type="dxa"/>
            <w:gridSpan w:val="2"/>
            <w:vMerge w:val="restart"/>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一级地类</w:t>
            </w:r>
          </w:p>
        </w:tc>
        <w:tc>
          <w:tcPr>
            <w:tcW w:w="1580" w:type="dxa"/>
            <w:vMerge w:val="restart"/>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二级地类</w:t>
            </w:r>
          </w:p>
        </w:tc>
        <w:tc>
          <w:tcPr>
            <w:tcW w:w="3960" w:type="dxa"/>
            <w:gridSpan w:val="3"/>
            <w:vAlign w:val="center"/>
          </w:tcPr>
          <w:p>
            <w:pPr>
              <w:spacing w:line="348"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面积（h㎡）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900" w:type="dxa"/>
            <w:vMerge w:val="continue"/>
          </w:tcPr>
          <w:p>
            <w:pPr>
              <w:rPr>
                <w:rFonts w:hint="eastAsia" w:ascii="方正仿宋_GBK" w:hAnsi="方正仿宋_GBK" w:eastAsia="方正仿宋_GBK" w:cs="方正仿宋_GBK"/>
                <w:sz w:val="24"/>
                <w:szCs w:val="24"/>
              </w:rPr>
            </w:pPr>
          </w:p>
        </w:tc>
        <w:tc>
          <w:tcPr>
            <w:tcW w:w="3300" w:type="dxa"/>
            <w:gridSpan w:val="2"/>
            <w:vMerge w:val="continue"/>
          </w:tcPr>
          <w:p>
            <w:pPr>
              <w:rPr>
                <w:rFonts w:hint="eastAsia" w:ascii="方正仿宋_GBK" w:hAnsi="方正仿宋_GBK" w:eastAsia="方正仿宋_GBK" w:cs="方正仿宋_GBK"/>
                <w:sz w:val="24"/>
                <w:szCs w:val="24"/>
              </w:rPr>
            </w:pPr>
          </w:p>
        </w:tc>
        <w:tc>
          <w:tcPr>
            <w:tcW w:w="1580" w:type="dxa"/>
            <w:vMerge w:val="continue"/>
          </w:tcPr>
          <w:p>
            <w:pPr>
              <w:rPr>
                <w:rFonts w:hint="eastAsia" w:ascii="方正仿宋_GBK" w:hAnsi="方正仿宋_GBK" w:eastAsia="方正仿宋_GBK" w:cs="方正仿宋_GBK"/>
                <w:sz w:val="24"/>
                <w:szCs w:val="24"/>
              </w:rPr>
            </w:pPr>
          </w:p>
        </w:tc>
        <w:tc>
          <w:tcPr>
            <w:tcW w:w="1320" w:type="dxa"/>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已复垦</w:t>
            </w:r>
          </w:p>
        </w:tc>
        <w:tc>
          <w:tcPr>
            <w:tcW w:w="2640" w:type="dxa"/>
            <w:gridSpan w:val="2"/>
            <w:vAlign w:val="center"/>
          </w:tcPr>
          <w:p>
            <w:pPr>
              <w:spacing w:line="33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拟复垦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900" w:type="dxa"/>
            <w:vMerge w:val="continue"/>
          </w:tcPr>
          <w:p>
            <w:pPr>
              <w:rPr>
                <w:rFonts w:hint="eastAsia" w:ascii="方正仿宋_GBK" w:hAnsi="方正仿宋_GBK" w:eastAsia="方正仿宋_GBK" w:cs="方正仿宋_GBK"/>
                <w:sz w:val="24"/>
                <w:szCs w:val="24"/>
              </w:rPr>
            </w:pPr>
          </w:p>
        </w:tc>
        <w:tc>
          <w:tcPr>
            <w:tcW w:w="3300" w:type="dxa"/>
            <w:gridSpan w:val="2"/>
            <w:vAlign w:val="center"/>
          </w:tcPr>
          <w:p>
            <w:pPr>
              <w:spacing w:line="33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园地（02）</w:t>
            </w:r>
          </w:p>
        </w:tc>
        <w:tc>
          <w:tcPr>
            <w:tcW w:w="1580" w:type="dxa"/>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果园（0201）</w:t>
            </w:r>
          </w:p>
        </w:tc>
        <w:tc>
          <w:tcPr>
            <w:tcW w:w="1320" w:type="dxa"/>
            <w:vAlign w:val="center"/>
          </w:tcPr>
          <w:p>
            <w:pPr>
              <w:rPr>
                <w:rFonts w:hint="eastAsia" w:ascii="方正仿宋_GBK" w:hAnsi="方正仿宋_GBK" w:eastAsia="方正仿宋_GBK" w:cs="方正仿宋_GBK"/>
                <w:sz w:val="24"/>
                <w:szCs w:val="24"/>
              </w:rPr>
            </w:pPr>
          </w:p>
        </w:tc>
        <w:tc>
          <w:tcPr>
            <w:tcW w:w="2640" w:type="dxa"/>
            <w:gridSpan w:val="2"/>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1.2870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900" w:type="dxa"/>
            <w:vMerge w:val="continue"/>
          </w:tcPr>
          <w:p>
            <w:pPr>
              <w:rPr>
                <w:rFonts w:hint="eastAsia" w:ascii="方正仿宋_GBK" w:hAnsi="方正仿宋_GBK" w:eastAsia="方正仿宋_GBK" w:cs="方正仿宋_GBK"/>
                <w:sz w:val="24"/>
                <w:szCs w:val="24"/>
              </w:rPr>
            </w:pPr>
          </w:p>
        </w:tc>
        <w:tc>
          <w:tcPr>
            <w:tcW w:w="3300" w:type="dxa"/>
            <w:gridSpan w:val="2"/>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林地（03）</w:t>
            </w:r>
          </w:p>
        </w:tc>
        <w:tc>
          <w:tcPr>
            <w:tcW w:w="1580" w:type="dxa"/>
            <w:vAlign w:val="center"/>
          </w:tcPr>
          <w:p>
            <w:pPr>
              <w:spacing w:line="2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乔木林地</w:t>
            </w:r>
          </w:p>
          <w:p>
            <w:pPr>
              <w:spacing w:line="2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(0301)</w:t>
            </w:r>
          </w:p>
        </w:tc>
        <w:tc>
          <w:tcPr>
            <w:tcW w:w="1320" w:type="dxa"/>
            <w:vAlign w:val="center"/>
          </w:tcPr>
          <w:p>
            <w:pPr>
              <w:rPr>
                <w:rFonts w:hint="eastAsia" w:ascii="方正仿宋_GBK" w:hAnsi="方正仿宋_GBK" w:eastAsia="方正仿宋_GBK" w:cs="方正仿宋_GBK"/>
                <w:sz w:val="24"/>
                <w:szCs w:val="24"/>
              </w:rPr>
            </w:pPr>
          </w:p>
        </w:tc>
        <w:tc>
          <w:tcPr>
            <w:tcW w:w="2640" w:type="dxa"/>
            <w:gridSpan w:val="2"/>
            <w:vAlign w:val="center"/>
          </w:tcPr>
          <w:p>
            <w:pPr>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1.7031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900" w:type="dxa"/>
            <w:vMerge w:val="continue"/>
          </w:tcPr>
          <w:p>
            <w:pPr>
              <w:rPr>
                <w:rFonts w:hint="eastAsia" w:ascii="方正仿宋_GBK" w:hAnsi="方正仿宋_GBK" w:eastAsia="方正仿宋_GBK" w:cs="方正仿宋_GBK"/>
                <w:sz w:val="24"/>
                <w:szCs w:val="24"/>
              </w:rPr>
            </w:pPr>
          </w:p>
        </w:tc>
        <w:tc>
          <w:tcPr>
            <w:tcW w:w="3300" w:type="dxa"/>
            <w:gridSpan w:val="2"/>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交通运输用地（10）</w:t>
            </w:r>
          </w:p>
        </w:tc>
        <w:tc>
          <w:tcPr>
            <w:tcW w:w="1580" w:type="dxa"/>
            <w:vAlign w:val="center"/>
          </w:tcPr>
          <w:p>
            <w:pPr>
              <w:spacing w:line="2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农村道路</w:t>
            </w:r>
          </w:p>
          <w:p>
            <w:pPr>
              <w:spacing w:line="2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(1004)</w:t>
            </w:r>
          </w:p>
        </w:tc>
        <w:tc>
          <w:tcPr>
            <w:tcW w:w="1320" w:type="dxa"/>
            <w:vAlign w:val="center"/>
          </w:tcPr>
          <w:p>
            <w:pPr>
              <w:rPr>
                <w:rFonts w:hint="eastAsia" w:ascii="方正仿宋_GBK" w:hAnsi="方正仿宋_GBK" w:eastAsia="方正仿宋_GBK" w:cs="方正仿宋_GBK"/>
                <w:sz w:val="24"/>
                <w:szCs w:val="24"/>
              </w:rPr>
            </w:pPr>
          </w:p>
        </w:tc>
        <w:tc>
          <w:tcPr>
            <w:tcW w:w="2640" w:type="dxa"/>
            <w:gridSpan w:val="2"/>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0.1034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900" w:type="dxa"/>
            <w:vMerge w:val="continue"/>
          </w:tcPr>
          <w:p>
            <w:pPr>
              <w:rPr>
                <w:rFonts w:hint="eastAsia" w:ascii="方正仿宋_GBK" w:hAnsi="方正仿宋_GBK" w:eastAsia="方正仿宋_GBK" w:cs="方正仿宋_GBK"/>
                <w:sz w:val="24"/>
                <w:szCs w:val="24"/>
              </w:rPr>
            </w:pPr>
          </w:p>
        </w:tc>
        <w:tc>
          <w:tcPr>
            <w:tcW w:w="4880" w:type="dxa"/>
            <w:gridSpan w:val="3"/>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合计</w:t>
            </w:r>
          </w:p>
        </w:tc>
        <w:tc>
          <w:tcPr>
            <w:tcW w:w="1320" w:type="dxa"/>
            <w:vAlign w:val="center"/>
          </w:tcPr>
          <w:p>
            <w:pPr>
              <w:rPr>
                <w:rFonts w:hint="eastAsia" w:ascii="方正仿宋_GBK" w:hAnsi="方正仿宋_GBK" w:eastAsia="方正仿宋_GBK" w:cs="方正仿宋_GBK"/>
                <w:sz w:val="24"/>
                <w:szCs w:val="24"/>
              </w:rPr>
            </w:pPr>
          </w:p>
        </w:tc>
        <w:tc>
          <w:tcPr>
            <w:tcW w:w="2640" w:type="dxa"/>
            <w:gridSpan w:val="2"/>
            <w:vAlign w:val="center"/>
          </w:tcPr>
          <w:p>
            <w:pPr>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3.0935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0" w:hRule="atLeast"/>
        </w:trPr>
        <w:tc>
          <w:tcPr>
            <w:tcW w:w="900" w:type="dxa"/>
            <w:vMerge w:val="continue"/>
          </w:tcPr>
          <w:p>
            <w:pPr>
              <w:rPr>
                <w:rFonts w:hint="eastAsia" w:ascii="方正仿宋_GBK" w:hAnsi="方正仿宋_GBK" w:eastAsia="方正仿宋_GBK" w:cs="方正仿宋_GBK"/>
                <w:sz w:val="24"/>
                <w:szCs w:val="24"/>
              </w:rPr>
            </w:pPr>
          </w:p>
        </w:tc>
        <w:tc>
          <w:tcPr>
            <w:tcW w:w="6200" w:type="dxa"/>
            <w:gridSpan w:val="4"/>
            <w:vAlign w:val="center"/>
          </w:tcPr>
          <w:p>
            <w:pPr>
              <w:spacing w:line="33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土地复垦率％</w:t>
            </w:r>
          </w:p>
        </w:tc>
        <w:tc>
          <w:tcPr>
            <w:tcW w:w="2640" w:type="dxa"/>
            <w:gridSpan w:val="2"/>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98.33</w:t>
            </w:r>
          </w:p>
        </w:tc>
      </w:tr>
    </w:tbl>
    <w:p>
      <w:pPr>
        <w:spacing w:line="1" w:lineRule="exact"/>
        <w:rPr>
          <w:rFonts w:hint="eastAsia" w:ascii="方正仿宋_GBK" w:hAnsi="方正仿宋_GBK" w:eastAsia="方正仿宋_GBK" w:cs="方正仿宋_GBK"/>
          <w:sz w:val="24"/>
          <w:szCs w:val="24"/>
        </w:rPr>
        <w:sectPr>
          <w:type w:val="continuous"/>
          <w:pgSz w:w="11900" w:h="16840"/>
          <w:pgMar w:top="900" w:right="1000" w:bottom="900" w:left="1000" w:header="0" w:footer="900" w:gutter="0"/>
          <w:cols w:space="720" w:num="1"/>
          <w:titlePg/>
          <w:docGrid w:type="lines" w:linePitch="312" w:charSpace="0"/>
        </w:sect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40"/>
        <w:gridCol w:w="700"/>
        <w:gridCol w:w="1640"/>
        <w:gridCol w:w="1640"/>
        <w:gridCol w:w="146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60" w:hRule="atLeast"/>
        </w:trPr>
        <w:tc>
          <w:tcPr>
            <w:tcW w:w="640" w:type="dxa"/>
            <w:vAlign w:val="top"/>
          </w:tcPr>
          <w:p>
            <w:pPr>
              <w:spacing w:before="881" w:line="254"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土</w:t>
            </w:r>
          </w:p>
          <w:p>
            <w:pPr>
              <w:spacing w:line="233"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地</w:t>
            </w:r>
          </w:p>
          <w:p>
            <w:pPr>
              <w:spacing w:line="215"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复</w:t>
            </w:r>
          </w:p>
          <w:p>
            <w:pPr>
              <w:spacing w:line="233"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垦</w:t>
            </w:r>
          </w:p>
          <w:p>
            <w:pPr>
              <w:spacing w:line="2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工</w:t>
            </w:r>
          </w:p>
          <w:p>
            <w:pPr>
              <w:spacing w:line="233"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作</w:t>
            </w:r>
          </w:p>
          <w:p>
            <w:pPr>
              <w:spacing w:line="233"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计</w:t>
            </w:r>
          </w:p>
          <w:p>
            <w:pPr>
              <w:spacing w:line="215"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划</w:t>
            </w:r>
          </w:p>
          <w:p>
            <w:pPr>
              <w:spacing w:line="233"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及</w:t>
            </w:r>
          </w:p>
          <w:p>
            <w:pPr>
              <w:spacing w:line="215"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保</w:t>
            </w:r>
          </w:p>
          <w:p>
            <w:pPr>
              <w:spacing w:line="233"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障</w:t>
            </w:r>
          </w:p>
          <w:p>
            <w:pPr>
              <w:spacing w:line="233"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措</w:t>
            </w:r>
          </w:p>
          <w:p>
            <w:pPr>
              <w:spacing w:line="215"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施</w:t>
            </w:r>
          </w:p>
        </w:tc>
        <w:tc>
          <w:tcPr>
            <w:tcW w:w="8860" w:type="dxa"/>
            <w:gridSpan w:val="5"/>
            <w:vAlign w:val="top"/>
          </w:tcPr>
          <w:p>
            <w:pPr>
              <w:spacing w:line="360" w:lineRule="exact"/>
              <w:ind w:left="4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一、复垦措施</w:t>
            </w:r>
          </w:p>
          <w:p>
            <w:pPr>
              <w:spacing w:before="2" w:line="340" w:lineRule="exact"/>
              <w:ind w:left="4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a）表土剥离</w:t>
            </w:r>
          </w:p>
          <w:p>
            <w:pPr>
              <w:spacing w:line="360" w:lineRule="exact"/>
              <w:ind w:left="420" w:firstLine="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永仁县 2021年农村公路提升改造项目（永维线）临时用地主要占用地块为园地</w:t>
            </w:r>
          </w:p>
          <w:p>
            <w:pPr>
              <w:spacing w:line="360" w:lineRule="exact"/>
              <w:ind w:left="60" w:firstLine="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及林地，由于项目区坡度较大、土层薄难以剥离，因此本项目需要从主体路线剥</w:t>
            </w:r>
          </w:p>
          <w:p>
            <w:pPr>
              <w:spacing w:line="360" w:lineRule="exact"/>
              <w:ind w:left="4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离，剥离区域为永久用地占用的耕地区。</w:t>
            </w:r>
          </w:p>
          <w:p>
            <w:pPr>
              <w:spacing w:line="340" w:lineRule="exact"/>
              <w:ind w:left="4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b）表土回填</w:t>
            </w:r>
          </w:p>
          <w:p>
            <w:pPr>
              <w:spacing w:line="360" w:lineRule="exact"/>
              <w:ind w:left="540" w:firstLine="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为保证复垦后的园地和林地可以树苗成才，需要回填表土改良表层土的理化性</w:t>
            </w:r>
          </w:p>
          <w:p>
            <w:pPr>
              <w:spacing w:line="360" w:lineRule="exact"/>
              <w:ind w:left="6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质，复垦为园地区回填表土0.5m，复垦为林地区回填表土0.4m。</w:t>
            </w:r>
          </w:p>
          <w:p>
            <w:pPr>
              <w:spacing w:line="360" w:lineRule="exact"/>
              <w:ind w:left="2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c）场地清理</w:t>
            </w:r>
          </w:p>
          <w:p>
            <w:pPr>
              <w:spacing w:line="360" w:lineRule="exact"/>
              <w:ind w:left="520" w:firstLine="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弃渣场需要进行人工进行清理。</w:t>
            </w:r>
          </w:p>
          <w:p>
            <w:pPr>
              <w:spacing w:line="360" w:lineRule="exact"/>
              <w:ind w:left="2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d）人工削放坡及找平</w:t>
            </w:r>
          </w:p>
          <w:p>
            <w:pPr>
              <w:spacing w:line="360" w:lineRule="exact"/>
              <w:ind w:left="520" w:firstLine="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弃土倾倒形成的边坡一般与实际设计情况不一致，应按放坡系数依据弃渣场设</w:t>
            </w:r>
          </w:p>
          <w:p>
            <w:pPr>
              <w:spacing w:line="360" w:lineRule="exact"/>
              <w:ind w:left="40" w:firstLine="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计图为1：1.75或1：2.0，确定平台的边缘位置、宽度和高程。设置平台的控制线，</w:t>
            </w:r>
          </w:p>
          <w:p>
            <w:pPr>
              <w:spacing w:line="360" w:lineRule="exact"/>
              <w:ind w:left="4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按控制线进行削放坡和挖土。</w:t>
            </w:r>
          </w:p>
          <w:p>
            <w:pPr>
              <w:spacing w:line="360" w:lineRule="exact"/>
              <w:ind w:left="4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e）修复田间道</w:t>
            </w:r>
          </w:p>
          <w:p>
            <w:pPr>
              <w:spacing w:line="360" w:lineRule="exact"/>
              <w:ind w:left="520" w:firstLine="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复垦时必须恢复临时用地使用时损毁的农村道路。</w:t>
            </w:r>
          </w:p>
          <w:p>
            <w:pPr>
              <w:spacing w:line="340" w:lineRule="exact"/>
              <w:ind w:left="4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f）植被恢复</w:t>
            </w:r>
          </w:p>
          <w:p>
            <w:pPr>
              <w:spacing w:line="380" w:lineRule="exact"/>
              <w:ind w:left="520" w:firstLine="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复垦为园地区种植板栗，复垦为林地区种植火棘和红叶石楠。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00" w:hRule="atLeast"/>
        </w:trPr>
        <w:tc>
          <w:tcPr>
            <w:tcW w:w="640" w:type="dxa"/>
            <w:vMerge w:val="restart"/>
            <w:vAlign w:val="top"/>
          </w:tcPr>
          <w:p>
            <w:pPr>
              <w:spacing w:before="1107" w:line="2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工</w:t>
            </w:r>
          </w:p>
          <w:p>
            <w:pPr>
              <w:spacing w:line="233"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作</w:t>
            </w:r>
          </w:p>
          <w:p>
            <w:pPr>
              <w:spacing w:line="233"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计</w:t>
            </w:r>
          </w:p>
          <w:p>
            <w:pPr>
              <w:spacing w:line="233"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划</w:t>
            </w:r>
          </w:p>
          <w:p>
            <w:pPr>
              <w:spacing w:line="233"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及</w:t>
            </w:r>
          </w:p>
          <w:p>
            <w:pPr>
              <w:spacing w:line="233"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保</w:t>
            </w:r>
          </w:p>
          <w:p>
            <w:pPr>
              <w:spacing w:line="215"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障</w:t>
            </w:r>
          </w:p>
          <w:p>
            <w:pPr>
              <w:spacing w:line="215"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措</w:t>
            </w:r>
          </w:p>
          <w:p>
            <w:pPr>
              <w:spacing w:line="233"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施</w:t>
            </w:r>
          </w:p>
        </w:tc>
        <w:tc>
          <w:tcPr>
            <w:tcW w:w="8860" w:type="dxa"/>
            <w:gridSpan w:val="5"/>
            <w:vAlign w:val="top"/>
          </w:tcPr>
          <w:p>
            <w:pPr>
              <w:spacing w:line="433" w:lineRule="exact"/>
              <w:ind w:left="4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二、土地复垦工作计划安排</w:t>
            </w:r>
          </w:p>
          <w:p>
            <w:pPr>
              <w:spacing w:line="5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项目目前未开工，预计建设时间1年，复垦期0.5年，管护期3年，复垦方案服务</w:t>
            </w:r>
          </w:p>
          <w:p>
            <w:pPr>
              <w:spacing w:line="472" w:lineRule="exact"/>
              <w:ind w:left="4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年限4.5年。从2022年9月至2027年3月。每个阶段的时间和具体工作安排见下表：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trPr>
        <w:tc>
          <w:tcPr>
            <w:tcW w:w="640" w:type="dxa"/>
            <w:vMerge w:val="continue"/>
          </w:tcPr>
          <w:p>
            <w:pPr>
              <w:rPr>
                <w:rFonts w:hint="eastAsia" w:ascii="方正仿宋_GBK" w:hAnsi="方正仿宋_GBK" w:eastAsia="方正仿宋_GBK" w:cs="方正仿宋_GBK"/>
                <w:sz w:val="24"/>
                <w:szCs w:val="24"/>
              </w:rPr>
            </w:pPr>
          </w:p>
        </w:tc>
        <w:tc>
          <w:tcPr>
            <w:tcW w:w="700" w:type="dxa"/>
            <w:vAlign w:val="center"/>
          </w:tcPr>
          <w:p>
            <w:pPr>
              <w:spacing w:line="207"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复垦</w:t>
            </w:r>
          </w:p>
        </w:tc>
        <w:tc>
          <w:tcPr>
            <w:tcW w:w="1640" w:type="dxa"/>
            <w:vAlign w:val="center"/>
          </w:tcPr>
          <w:p>
            <w:pPr>
              <w:spacing w:line="207"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复垦时期</w:t>
            </w:r>
          </w:p>
        </w:tc>
        <w:tc>
          <w:tcPr>
            <w:tcW w:w="1640" w:type="dxa"/>
            <w:vAlign w:val="center"/>
          </w:tcPr>
          <w:p>
            <w:pPr>
              <w:spacing w:line="207"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工作内容</w:t>
            </w:r>
          </w:p>
        </w:tc>
        <w:tc>
          <w:tcPr>
            <w:tcW w:w="1460" w:type="dxa"/>
            <w:vAlign w:val="center"/>
          </w:tcPr>
          <w:p>
            <w:pPr>
              <w:spacing w:line="207"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复垦位置</w:t>
            </w:r>
          </w:p>
        </w:tc>
        <w:tc>
          <w:tcPr>
            <w:tcW w:w="3420" w:type="dxa"/>
            <w:vAlign w:val="center"/>
          </w:tcPr>
          <w:p>
            <w:pPr>
              <w:spacing w:line="207"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40" w:hRule="atLeast"/>
        </w:trPr>
        <w:tc>
          <w:tcPr>
            <w:tcW w:w="640" w:type="dxa"/>
            <w:vMerge w:val="continue"/>
          </w:tcPr>
          <w:p>
            <w:pPr>
              <w:rPr>
                <w:rFonts w:hint="eastAsia" w:ascii="方正仿宋_GBK" w:hAnsi="方正仿宋_GBK" w:eastAsia="方正仿宋_GBK" w:cs="方正仿宋_GBK"/>
                <w:sz w:val="24"/>
                <w:szCs w:val="24"/>
              </w:rPr>
            </w:pPr>
          </w:p>
        </w:tc>
        <w:tc>
          <w:tcPr>
            <w:tcW w:w="700" w:type="dxa"/>
            <w:vMerge w:val="restart"/>
            <w:vAlign w:val="top"/>
          </w:tcPr>
          <w:p>
            <w:pPr>
              <w:spacing w:before="888" w:line="240" w:lineRule="exact"/>
              <w:ind w:left="40" w:firstLine="0"/>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土地复</w:t>
            </w:r>
          </w:p>
          <w:p>
            <w:pPr>
              <w:spacing w:line="240" w:lineRule="exact"/>
              <w:ind w:left="40" w:firstLine="0"/>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垦施工</w:t>
            </w:r>
          </w:p>
          <w:p>
            <w:pPr>
              <w:spacing w:line="218"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阶段</w:t>
            </w:r>
          </w:p>
        </w:tc>
        <w:tc>
          <w:tcPr>
            <w:tcW w:w="1640" w:type="dxa"/>
            <w:vAlign w:val="top"/>
          </w:tcPr>
          <w:p>
            <w:pPr>
              <w:spacing w:before="518" w:line="2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土地复垦阶段</w:t>
            </w:r>
          </w:p>
          <w:p>
            <w:pPr>
              <w:spacing w:line="2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(2022~2024)</w:t>
            </w:r>
          </w:p>
        </w:tc>
        <w:tc>
          <w:tcPr>
            <w:tcW w:w="1640" w:type="dxa"/>
            <w:vAlign w:val="top"/>
          </w:tcPr>
          <w:p>
            <w:pPr>
              <w:spacing w:before="145" w:line="218"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土地清查、勘测</w:t>
            </w:r>
          </w:p>
          <w:p>
            <w:pPr>
              <w:spacing w:line="218"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、方案编制、动</w:t>
            </w:r>
          </w:p>
          <w:p>
            <w:pPr>
              <w:spacing w:line="2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态监测、土方回</w:t>
            </w:r>
          </w:p>
          <w:p>
            <w:pPr>
              <w:spacing w:line="2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填、修建排水沟</w:t>
            </w:r>
          </w:p>
          <w:p>
            <w:pPr>
              <w:spacing w:line="2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、挡墙。</w:t>
            </w:r>
          </w:p>
        </w:tc>
        <w:tc>
          <w:tcPr>
            <w:tcW w:w="1460" w:type="dxa"/>
            <w:vAlign w:val="center"/>
          </w:tcPr>
          <w:p>
            <w:pPr>
              <w:spacing w:line="309"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土地损毁区域</w:t>
            </w:r>
          </w:p>
        </w:tc>
        <w:tc>
          <w:tcPr>
            <w:tcW w:w="3420" w:type="dxa"/>
            <w:vAlign w:val="top"/>
          </w:tcPr>
          <w:p>
            <w:pPr>
              <w:spacing w:before="129" w:line="2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前期工作、表土剥离15030m3、表土</w:t>
            </w:r>
          </w:p>
          <w:p>
            <w:pPr>
              <w:spacing w:line="236"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回填13507.60m3，田间道修复208m，</w:t>
            </w:r>
          </w:p>
          <w:p>
            <w:pPr>
              <w:spacing w:line="2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种植火棘115株，种植红叶石楠4143</w:t>
            </w:r>
          </w:p>
          <w:p>
            <w:pPr>
              <w:spacing w:line="260" w:lineRule="exact"/>
              <w:ind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株，种植板栗1072株，设置监测点</w:t>
            </w:r>
          </w:p>
          <w:p>
            <w:pPr>
              <w:spacing w:line="260" w:lineRule="exact"/>
              <w:ind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0" w:hRule="atLeast"/>
        </w:trPr>
        <w:tc>
          <w:tcPr>
            <w:tcW w:w="640" w:type="dxa"/>
            <w:vMerge w:val="continue"/>
          </w:tcPr>
          <w:p>
            <w:pPr>
              <w:rPr>
                <w:rFonts w:hint="eastAsia" w:ascii="方正仿宋_GBK" w:hAnsi="方正仿宋_GBK" w:eastAsia="方正仿宋_GBK" w:cs="方正仿宋_GBK"/>
                <w:sz w:val="24"/>
                <w:szCs w:val="24"/>
              </w:rPr>
            </w:pPr>
          </w:p>
        </w:tc>
        <w:tc>
          <w:tcPr>
            <w:tcW w:w="700" w:type="dxa"/>
            <w:vMerge w:val="continue"/>
          </w:tcPr>
          <w:p>
            <w:pPr>
              <w:rPr>
                <w:rFonts w:hint="eastAsia" w:ascii="方正仿宋_GBK" w:hAnsi="方正仿宋_GBK" w:eastAsia="方正仿宋_GBK" w:cs="方正仿宋_GBK"/>
                <w:sz w:val="24"/>
                <w:szCs w:val="24"/>
              </w:rPr>
            </w:pPr>
          </w:p>
        </w:tc>
        <w:tc>
          <w:tcPr>
            <w:tcW w:w="1640" w:type="dxa"/>
            <w:vAlign w:val="top"/>
          </w:tcPr>
          <w:p>
            <w:pPr>
              <w:spacing w:before="112" w:line="218"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监测管护及验收</w:t>
            </w:r>
          </w:p>
          <w:p>
            <w:pPr>
              <w:spacing w:line="2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阶段（2024～</w:t>
            </w:r>
          </w:p>
          <w:p>
            <w:pPr>
              <w:spacing w:line="2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2027)</w:t>
            </w:r>
          </w:p>
        </w:tc>
        <w:tc>
          <w:tcPr>
            <w:tcW w:w="1640" w:type="dxa"/>
            <w:vAlign w:val="top"/>
          </w:tcPr>
          <w:p>
            <w:pPr>
              <w:spacing w:before="262" w:line="2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动态监测、管护</w:t>
            </w:r>
          </w:p>
          <w:p>
            <w:pPr>
              <w:spacing w:line="2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、验收</w:t>
            </w:r>
          </w:p>
        </w:tc>
        <w:tc>
          <w:tcPr>
            <w:tcW w:w="1460" w:type="dxa"/>
            <w:vAlign w:val="center"/>
          </w:tcPr>
          <w:p>
            <w:pPr>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土地损毁区域</w:t>
            </w:r>
          </w:p>
        </w:tc>
        <w:tc>
          <w:tcPr>
            <w:tcW w:w="3420" w:type="dxa"/>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复垦区域进行监测及验收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60" w:hRule="atLeast"/>
        </w:trPr>
        <w:tc>
          <w:tcPr>
            <w:tcW w:w="640" w:type="dxa"/>
            <w:vAlign w:val="center"/>
          </w:tcPr>
          <w:p>
            <w:pPr>
              <w:rPr>
                <w:rFonts w:hint="eastAsia" w:ascii="方正仿宋_GBK" w:hAnsi="方正仿宋_GBK" w:eastAsia="方正仿宋_GBK" w:cs="方正仿宋_GBK"/>
                <w:sz w:val="24"/>
                <w:szCs w:val="24"/>
              </w:rPr>
            </w:pPr>
          </w:p>
        </w:tc>
        <w:tc>
          <w:tcPr>
            <w:tcW w:w="8860" w:type="dxa"/>
            <w:gridSpan w:val="5"/>
            <w:vAlign w:val="top"/>
          </w:tcPr>
          <w:p>
            <w:pPr>
              <w:spacing w:line="380" w:lineRule="exact"/>
              <w:ind w:left="700" w:firstLine="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二、复垦费用安排</w:t>
            </w:r>
          </w:p>
          <w:p>
            <w:pPr>
              <w:spacing w:line="360" w:lineRule="exact"/>
              <w:ind w:left="520" w:firstLine="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土地复垦工程投资将全部由永仁县交通运输局全部承担，在工程基本建设投资</w:t>
            </w:r>
          </w:p>
          <w:p>
            <w:pPr>
              <w:spacing w:line="360" w:lineRule="exact"/>
              <w:ind w:left="60" w:firstLine="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中列入，并与主体工程建设资金同时调拨使用，同时施工、同时发挥效益；建设单</w:t>
            </w:r>
          </w:p>
          <w:p>
            <w:pPr>
              <w:spacing w:line="360" w:lineRule="exact"/>
              <w:ind w:left="40" w:firstLine="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位应积极开展工作，落实资金，保证方案实施。土地复垦的设备投资可以从项目水</w:t>
            </w:r>
          </w:p>
          <w:p>
            <w:pPr>
              <w:spacing w:line="360" w:lineRule="exact"/>
              <w:ind w:left="4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土保持工程中解决，作为“三同时”工程进行验收。复垦总费用为75.43万元，一次</w:t>
            </w:r>
          </w:p>
          <w:p>
            <w:pPr>
              <w:spacing w:line="360" w:lineRule="exact"/>
              <w:ind w:left="4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性交清，具体金额如下：</w:t>
            </w:r>
          </w:p>
          <w:p>
            <w:pPr>
              <w:spacing w:line="360" w:lineRule="exact"/>
              <w:ind w:left="520" w:firstLine="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第一期 存储金额：人民币大写贰佰陆拾肆万叁仟玖佰捌元整（75.43万元），</w:t>
            </w:r>
          </w:p>
          <w:p>
            <w:pPr>
              <w:spacing w:line="360" w:lineRule="exact"/>
              <w:ind w:left="4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储存日期：复垦方案审查公示结束后，1个月缴存土地复垦费用。</w:t>
            </w:r>
          </w:p>
          <w:p>
            <w:pPr>
              <w:spacing w:line="360" w:lineRule="exact"/>
              <w:ind w:left="700" w:firstLine="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三、资金保障措施</w:t>
            </w:r>
          </w:p>
          <w:p>
            <w:pPr>
              <w:spacing w:line="360" w:lineRule="exact"/>
              <w:ind w:left="1160" w:firstLine="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（1）永仁县交通运输局应于取得复垦方案评审表后15日内，在自然资源局</w:t>
            </w:r>
          </w:p>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规定的银行开设共管账户，复垦费用一次性交清，资金为75.43万元。</w:t>
            </w:r>
          </w:p>
          <w:p>
            <w:pPr>
              <w:spacing w:line="360" w:lineRule="exact"/>
              <w:ind w:left="1160" w:firstLine="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（2）永仁县交通运输局与银行、永仁县自然资源局签定三方监管协议。</w:t>
            </w:r>
          </w:p>
        </w:tc>
      </w:tr>
    </w:tbl>
    <w:p>
      <w:pPr>
        <w:spacing w:line="1" w:lineRule="exact"/>
        <w:rPr>
          <w:rFonts w:hint="eastAsia" w:ascii="方正仿宋_GBK" w:hAnsi="方正仿宋_GBK" w:eastAsia="方正仿宋_GBK" w:cs="方正仿宋_GBK"/>
          <w:sz w:val="24"/>
          <w:szCs w:val="24"/>
        </w:rPr>
        <w:sectPr>
          <w:type w:val="continuous"/>
          <w:pgSz w:w="11900" w:h="16840"/>
          <w:pgMar w:top="840" w:right="1120" w:bottom="840" w:left="1120" w:header="0" w:footer="840" w:gutter="0"/>
          <w:cols w:space="720" w:num="1"/>
          <w:titlePg/>
          <w:docGrid w:type="lines" w:linePitch="312" w:charSpace="0"/>
        </w:sect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40"/>
        <w:gridCol w:w="700"/>
        <w:gridCol w:w="1780"/>
        <w:gridCol w:w="2480"/>
        <w:gridCol w:w="1560"/>
        <w:gridCol w:w="2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840" w:hRule="atLeast"/>
        </w:trPr>
        <w:tc>
          <w:tcPr>
            <w:tcW w:w="540" w:type="dxa"/>
            <w:vMerge w:val="restart"/>
            <w:vAlign w:val="top"/>
          </w:tcPr>
          <w:p>
            <w:pPr>
              <w:spacing w:before="6112" w:line="272" w:lineRule="exact"/>
              <w:ind w:left="6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投</w:t>
            </w:r>
          </w:p>
          <w:p>
            <w:pPr>
              <w:spacing w:line="272" w:lineRule="exact"/>
              <w:ind w:left="8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资</w:t>
            </w:r>
          </w:p>
          <w:p>
            <w:pPr>
              <w:spacing w:line="272" w:lineRule="exact"/>
              <w:ind w:left="6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预</w:t>
            </w:r>
          </w:p>
          <w:p>
            <w:pPr>
              <w:spacing w:line="272" w:lineRule="exact"/>
              <w:ind w:left="6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算</w:t>
            </w:r>
          </w:p>
        </w:tc>
        <w:tc>
          <w:tcPr>
            <w:tcW w:w="700" w:type="dxa"/>
            <w:vMerge w:val="restart"/>
            <w:vAlign w:val="top"/>
          </w:tcPr>
          <w:p>
            <w:pPr>
              <w:spacing w:before="5482" w:line="295"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测</w:t>
            </w:r>
          </w:p>
          <w:p>
            <w:pPr>
              <w:spacing w:line="256"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算</w:t>
            </w:r>
          </w:p>
          <w:p>
            <w:pPr>
              <w:spacing w:line="256"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依</w:t>
            </w:r>
          </w:p>
          <w:p>
            <w:pPr>
              <w:spacing w:line="256"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据</w:t>
            </w:r>
          </w:p>
          <w:p>
            <w:pPr>
              <w:spacing w:line="256"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费</w:t>
            </w:r>
          </w:p>
          <w:p>
            <w:pPr>
              <w:spacing w:line="256"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用</w:t>
            </w:r>
          </w:p>
          <w:p>
            <w:pPr>
              <w:spacing w:line="256"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构</w:t>
            </w:r>
          </w:p>
          <w:p>
            <w:pPr>
              <w:spacing w:line="256"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成</w:t>
            </w:r>
          </w:p>
        </w:tc>
        <w:tc>
          <w:tcPr>
            <w:tcW w:w="8300" w:type="dxa"/>
            <w:gridSpan w:val="4"/>
            <w:vAlign w:val="top"/>
          </w:tcPr>
          <w:p>
            <w:pPr>
              <w:spacing w:line="360" w:lineRule="exact"/>
              <w:ind w:left="2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一、投资估算及测算依据</w:t>
            </w:r>
          </w:p>
          <w:p>
            <w:pPr>
              <w:spacing w:line="360" w:lineRule="exact"/>
              <w:ind w:left="2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1、中华人民共和国国土资源部，国土资发【2000】282号《土地开发整理项目</w:t>
            </w:r>
          </w:p>
          <w:p>
            <w:pPr>
              <w:spacing w:line="360" w:lineRule="exact"/>
              <w:ind w:left="4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资金管理暂行办法》；</w:t>
            </w:r>
          </w:p>
          <w:p>
            <w:pPr>
              <w:spacing w:line="340" w:lineRule="exact"/>
              <w:ind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2、《土地开发整理项目规划设计规范》（TD／T1012-2000）；</w:t>
            </w:r>
          </w:p>
          <w:p>
            <w:pPr>
              <w:spacing w:line="360" w:lineRule="exact"/>
              <w:ind w:firstLine="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3、财政部、国土资源部《关于印发土地开发整理项目预算定额标准的通知》</w:t>
            </w:r>
          </w:p>
          <w:p>
            <w:pPr>
              <w:spacing w:line="380" w:lineRule="exact"/>
              <w:ind w:left="12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（财综【2011】128号）；</w:t>
            </w:r>
          </w:p>
          <w:p>
            <w:pPr>
              <w:spacing w:line="380" w:lineRule="exact"/>
              <w:ind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4、云南省财政厅、云南省国土资源厅《关于转发财政部、国土资源部印发土地</w:t>
            </w:r>
          </w:p>
          <w:p>
            <w:pPr>
              <w:spacing w:line="360" w:lineRule="exact"/>
              <w:ind w:left="4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开发整理项目预算定额标准文件的通知》（云财综（2012］25号）；</w:t>
            </w:r>
          </w:p>
          <w:p>
            <w:pPr>
              <w:spacing w:before="190" w:line="360" w:lineRule="exact"/>
              <w:ind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5、《云南省国土资源厅 云南省财政厅关于印发土地开发整理项目预算定额标</w:t>
            </w:r>
          </w:p>
          <w:p>
            <w:pPr>
              <w:spacing w:line="360" w:lineRule="exact"/>
              <w:ind w:left="4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准云南省补充预算定额的通知》（云国土资［2016］35号）；</w:t>
            </w:r>
          </w:p>
          <w:p>
            <w:pPr>
              <w:spacing w:before="209" w:line="380" w:lineRule="exact"/>
              <w:ind w:left="2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6、国土资源部办公厅《关于印发土地整治工程营业税改增值税计价依据调整过</w:t>
            </w:r>
          </w:p>
          <w:p>
            <w:pPr>
              <w:spacing w:line="360" w:lineRule="exact"/>
              <w:ind w:left="4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渡实施方案的通知》（国土资厅发（2017）19号）；</w:t>
            </w:r>
          </w:p>
          <w:p>
            <w:pPr>
              <w:spacing w:line="360" w:lineRule="exact"/>
              <w:ind w:left="4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7、云南省国土资源厅云南省财政厅《关于土地整治工程营业税改征增值税计</w:t>
            </w:r>
          </w:p>
          <w:p>
            <w:pPr>
              <w:spacing w:line="360" w:lineRule="exact"/>
              <w:ind w:left="4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价依据调整过渡实施方案的通知》（云国土资（2017）232号）</w:t>
            </w:r>
          </w:p>
          <w:p>
            <w:pPr>
              <w:spacing w:before="157" w:line="360" w:lineRule="exact"/>
              <w:ind w:left="2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8、财政部、税务总局、海关总署“关于深化增值税改革有关政策的公告”（财</w:t>
            </w:r>
          </w:p>
          <w:p>
            <w:pPr>
              <w:spacing w:line="360" w:lineRule="exact"/>
              <w:ind w:left="4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政部 税务总局 海关总署公告第（2019）39号）；</w:t>
            </w:r>
          </w:p>
          <w:p>
            <w:pPr>
              <w:spacing w:line="360" w:lineRule="exact"/>
              <w:ind w:left="2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9、云南省住房和城乡建设厅《云南省住房和城乡建设厅关于调整云南省建设工</w:t>
            </w:r>
          </w:p>
          <w:p>
            <w:pPr>
              <w:spacing w:line="360" w:lineRule="exact"/>
              <w:ind w:left="4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程造价计价依据中税金综合税率的通知》（云建科函（2019）62号）；</w:t>
            </w:r>
          </w:p>
          <w:p>
            <w:pPr>
              <w:spacing w:before="262" w:line="380" w:lineRule="exact"/>
              <w:ind w:left="2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10、《土地开发整理项目预算编制暂行规定》；</w:t>
            </w:r>
          </w:p>
          <w:p>
            <w:pPr>
              <w:spacing w:line="380" w:lineRule="exact"/>
              <w:ind w:left="2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11、《楚雄州建设工程造价信息》（2022年7月）</w:t>
            </w:r>
          </w:p>
          <w:p>
            <w:pPr>
              <w:spacing w:line="400" w:lineRule="exact"/>
              <w:ind w:left="2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12、材料现场价和人工价格调查资料；</w:t>
            </w:r>
          </w:p>
          <w:p>
            <w:pPr>
              <w:spacing w:line="380" w:lineRule="exact"/>
              <w:ind w:left="20" w:firstLine="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13、项目区的地形条件、基础设施状况。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540" w:type="dxa"/>
            <w:vMerge w:val="continue"/>
          </w:tcPr>
          <w:p>
            <w:pPr>
              <w:rPr>
                <w:rFonts w:hint="eastAsia" w:ascii="方正仿宋_GBK" w:hAnsi="方正仿宋_GBK" w:eastAsia="方正仿宋_GBK" w:cs="方正仿宋_GBK"/>
                <w:sz w:val="24"/>
                <w:szCs w:val="24"/>
              </w:rPr>
            </w:pPr>
          </w:p>
        </w:tc>
        <w:tc>
          <w:tcPr>
            <w:tcW w:w="700" w:type="dxa"/>
            <w:vMerge w:val="continue"/>
          </w:tcPr>
          <w:p>
            <w:pPr>
              <w:rPr>
                <w:rFonts w:hint="eastAsia" w:ascii="方正仿宋_GBK" w:hAnsi="方正仿宋_GBK" w:eastAsia="方正仿宋_GBK" w:cs="方正仿宋_GBK"/>
                <w:sz w:val="24"/>
                <w:szCs w:val="24"/>
              </w:rPr>
            </w:pPr>
          </w:p>
        </w:tc>
        <w:tc>
          <w:tcPr>
            <w:tcW w:w="1780" w:type="dxa"/>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序号</w:t>
            </w:r>
          </w:p>
        </w:tc>
        <w:tc>
          <w:tcPr>
            <w:tcW w:w="2480" w:type="dxa"/>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工程或费用名称</w:t>
            </w:r>
          </w:p>
        </w:tc>
        <w:tc>
          <w:tcPr>
            <w:tcW w:w="4040" w:type="dxa"/>
            <w:gridSpan w:val="2"/>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540" w:type="dxa"/>
            <w:vMerge w:val="continue"/>
          </w:tcPr>
          <w:p>
            <w:pPr>
              <w:rPr>
                <w:rFonts w:hint="eastAsia" w:ascii="方正仿宋_GBK" w:hAnsi="方正仿宋_GBK" w:eastAsia="方正仿宋_GBK" w:cs="方正仿宋_GBK"/>
                <w:sz w:val="24"/>
                <w:szCs w:val="24"/>
              </w:rPr>
            </w:pPr>
          </w:p>
        </w:tc>
        <w:tc>
          <w:tcPr>
            <w:tcW w:w="700" w:type="dxa"/>
            <w:vMerge w:val="continue"/>
          </w:tcPr>
          <w:p>
            <w:pPr>
              <w:rPr>
                <w:rFonts w:hint="eastAsia" w:ascii="方正仿宋_GBK" w:hAnsi="方正仿宋_GBK" w:eastAsia="方正仿宋_GBK" w:cs="方正仿宋_GBK"/>
                <w:sz w:val="24"/>
                <w:szCs w:val="24"/>
              </w:rPr>
            </w:pPr>
          </w:p>
        </w:tc>
        <w:tc>
          <w:tcPr>
            <w:tcW w:w="1780" w:type="dxa"/>
            <w:vAlign w:val="center"/>
          </w:tcPr>
          <w:p>
            <w:pPr>
              <w:spacing w:line="2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一</w:t>
            </w:r>
          </w:p>
        </w:tc>
        <w:tc>
          <w:tcPr>
            <w:tcW w:w="2480" w:type="dxa"/>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工程施工费</w:t>
            </w:r>
          </w:p>
        </w:tc>
        <w:tc>
          <w:tcPr>
            <w:tcW w:w="4040" w:type="dxa"/>
            <w:gridSpan w:val="2"/>
            <w:vAlign w:val="center"/>
          </w:tcPr>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53.30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540" w:type="dxa"/>
            <w:vMerge w:val="continue"/>
          </w:tcPr>
          <w:p>
            <w:pPr>
              <w:rPr>
                <w:rFonts w:hint="eastAsia" w:ascii="方正仿宋_GBK" w:hAnsi="方正仿宋_GBK" w:eastAsia="方正仿宋_GBK" w:cs="方正仿宋_GBK"/>
                <w:sz w:val="24"/>
                <w:szCs w:val="24"/>
              </w:rPr>
            </w:pPr>
          </w:p>
        </w:tc>
        <w:tc>
          <w:tcPr>
            <w:tcW w:w="700" w:type="dxa"/>
            <w:vMerge w:val="continue"/>
          </w:tcPr>
          <w:p>
            <w:pPr>
              <w:rPr>
                <w:rFonts w:hint="eastAsia" w:ascii="方正仿宋_GBK" w:hAnsi="方正仿宋_GBK" w:eastAsia="方正仿宋_GBK" w:cs="方正仿宋_GBK"/>
                <w:sz w:val="24"/>
                <w:szCs w:val="24"/>
              </w:rPr>
            </w:pPr>
          </w:p>
        </w:tc>
        <w:tc>
          <w:tcPr>
            <w:tcW w:w="1780" w:type="dxa"/>
            <w:vAlign w:val="center"/>
          </w:tcPr>
          <w:p>
            <w:pPr>
              <w:spacing w:line="291"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二</w:t>
            </w:r>
          </w:p>
        </w:tc>
        <w:tc>
          <w:tcPr>
            <w:tcW w:w="2480" w:type="dxa"/>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设备购置费</w:t>
            </w:r>
          </w:p>
        </w:tc>
        <w:tc>
          <w:tcPr>
            <w:tcW w:w="4040" w:type="dxa"/>
            <w:gridSpan w:val="2"/>
            <w:vAlign w:val="center"/>
          </w:tcPr>
          <w:p>
            <w:pPr>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540" w:type="dxa"/>
            <w:vMerge w:val="continue"/>
          </w:tcPr>
          <w:p>
            <w:pPr>
              <w:rPr>
                <w:rFonts w:hint="eastAsia" w:ascii="方正仿宋_GBK" w:hAnsi="方正仿宋_GBK" w:eastAsia="方正仿宋_GBK" w:cs="方正仿宋_GBK"/>
                <w:sz w:val="24"/>
                <w:szCs w:val="24"/>
              </w:rPr>
            </w:pPr>
          </w:p>
        </w:tc>
        <w:tc>
          <w:tcPr>
            <w:tcW w:w="700" w:type="dxa"/>
            <w:vMerge w:val="continue"/>
          </w:tcPr>
          <w:p>
            <w:pPr>
              <w:rPr>
                <w:rFonts w:hint="eastAsia" w:ascii="方正仿宋_GBK" w:hAnsi="方正仿宋_GBK" w:eastAsia="方正仿宋_GBK" w:cs="方正仿宋_GBK"/>
                <w:sz w:val="24"/>
                <w:szCs w:val="24"/>
              </w:rPr>
            </w:pPr>
          </w:p>
        </w:tc>
        <w:tc>
          <w:tcPr>
            <w:tcW w:w="1780" w:type="dxa"/>
            <w:vAlign w:val="center"/>
          </w:tcPr>
          <w:p>
            <w:pPr>
              <w:spacing w:line="288"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三</w:t>
            </w:r>
          </w:p>
        </w:tc>
        <w:tc>
          <w:tcPr>
            <w:tcW w:w="2480" w:type="dxa"/>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其他费用</w:t>
            </w:r>
          </w:p>
        </w:tc>
        <w:tc>
          <w:tcPr>
            <w:tcW w:w="4040" w:type="dxa"/>
            <w:gridSpan w:val="2"/>
            <w:vAlign w:val="center"/>
          </w:tcPr>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540" w:type="dxa"/>
            <w:vMerge w:val="continue"/>
          </w:tcPr>
          <w:p>
            <w:pPr>
              <w:rPr>
                <w:rFonts w:hint="eastAsia" w:ascii="方正仿宋_GBK" w:hAnsi="方正仿宋_GBK" w:eastAsia="方正仿宋_GBK" w:cs="方正仿宋_GBK"/>
                <w:sz w:val="24"/>
                <w:szCs w:val="24"/>
              </w:rPr>
            </w:pPr>
          </w:p>
        </w:tc>
        <w:tc>
          <w:tcPr>
            <w:tcW w:w="700" w:type="dxa"/>
            <w:vMerge w:val="continue"/>
          </w:tcPr>
          <w:p>
            <w:pPr>
              <w:rPr>
                <w:rFonts w:hint="eastAsia" w:ascii="方正仿宋_GBK" w:hAnsi="方正仿宋_GBK" w:eastAsia="方正仿宋_GBK" w:cs="方正仿宋_GBK"/>
                <w:sz w:val="24"/>
                <w:szCs w:val="24"/>
              </w:rPr>
            </w:pPr>
          </w:p>
        </w:tc>
        <w:tc>
          <w:tcPr>
            <w:tcW w:w="1780" w:type="dxa"/>
            <w:vAlign w:val="center"/>
          </w:tcPr>
          <w:p>
            <w:pPr>
              <w:spacing w:line="291"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四</w:t>
            </w:r>
          </w:p>
        </w:tc>
        <w:tc>
          <w:tcPr>
            <w:tcW w:w="2480" w:type="dxa"/>
            <w:vAlign w:val="center"/>
          </w:tcPr>
          <w:p>
            <w:pPr>
              <w:spacing w:line="3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监测与管护费</w:t>
            </w:r>
          </w:p>
        </w:tc>
        <w:tc>
          <w:tcPr>
            <w:tcW w:w="4040" w:type="dxa"/>
            <w:gridSpan w:val="2"/>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540" w:type="dxa"/>
            <w:vMerge w:val="continue"/>
          </w:tcPr>
          <w:p>
            <w:pPr>
              <w:rPr>
                <w:rFonts w:hint="eastAsia" w:ascii="方正仿宋_GBK" w:hAnsi="方正仿宋_GBK" w:eastAsia="方正仿宋_GBK" w:cs="方正仿宋_GBK"/>
                <w:sz w:val="24"/>
                <w:szCs w:val="24"/>
              </w:rPr>
            </w:pPr>
          </w:p>
        </w:tc>
        <w:tc>
          <w:tcPr>
            <w:tcW w:w="700" w:type="dxa"/>
            <w:vMerge w:val="continue"/>
          </w:tcPr>
          <w:p>
            <w:pPr>
              <w:rPr>
                <w:rFonts w:hint="eastAsia" w:ascii="方正仿宋_GBK" w:hAnsi="方正仿宋_GBK" w:eastAsia="方正仿宋_GBK" w:cs="方正仿宋_GBK"/>
                <w:sz w:val="24"/>
                <w:szCs w:val="24"/>
              </w:rPr>
            </w:pPr>
          </w:p>
        </w:tc>
        <w:tc>
          <w:tcPr>
            <w:tcW w:w="1780" w:type="dxa"/>
            <w:vAlign w:val="center"/>
          </w:tcPr>
          <w:p>
            <w:pPr>
              <w:spacing w:line="291"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五</w:t>
            </w:r>
          </w:p>
        </w:tc>
        <w:tc>
          <w:tcPr>
            <w:tcW w:w="2480" w:type="dxa"/>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预备费</w:t>
            </w:r>
          </w:p>
        </w:tc>
        <w:tc>
          <w:tcPr>
            <w:tcW w:w="4040" w:type="dxa"/>
            <w:gridSpan w:val="2"/>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540" w:type="dxa"/>
            <w:vMerge w:val="continue"/>
          </w:tcPr>
          <w:p>
            <w:pPr>
              <w:rPr>
                <w:rFonts w:hint="eastAsia" w:ascii="方正仿宋_GBK" w:hAnsi="方正仿宋_GBK" w:eastAsia="方正仿宋_GBK" w:cs="方正仿宋_GBK"/>
                <w:sz w:val="24"/>
                <w:szCs w:val="24"/>
              </w:rPr>
            </w:pPr>
          </w:p>
        </w:tc>
        <w:tc>
          <w:tcPr>
            <w:tcW w:w="700" w:type="dxa"/>
            <w:vMerge w:val="continue"/>
          </w:tcPr>
          <w:p>
            <w:pPr>
              <w:rPr>
                <w:rFonts w:hint="eastAsia" w:ascii="方正仿宋_GBK" w:hAnsi="方正仿宋_GBK" w:eastAsia="方正仿宋_GBK" w:cs="方正仿宋_GBK"/>
                <w:sz w:val="24"/>
                <w:szCs w:val="24"/>
              </w:rPr>
            </w:pPr>
          </w:p>
        </w:tc>
        <w:tc>
          <w:tcPr>
            <w:tcW w:w="1780" w:type="dxa"/>
            <w:vAlign w:val="center"/>
          </w:tcPr>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（一）</w:t>
            </w:r>
          </w:p>
        </w:tc>
        <w:tc>
          <w:tcPr>
            <w:tcW w:w="2480" w:type="dxa"/>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基本预备费</w:t>
            </w:r>
          </w:p>
        </w:tc>
        <w:tc>
          <w:tcPr>
            <w:tcW w:w="4040" w:type="dxa"/>
            <w:gridSpan w:val="2"/>
            <w:vAlign w:val="center"/>
          </w:tcPr>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540" w:type="dxa"/>
            <w:vMerge w:val="continue"/>
          </w:tcPr>
          <w:p>
            <w:pPr>
              <w:rPr>
                <w:rFonts w:hint="eastAsia" w:ascii="方正仿宋_GBK" w:hAnsi="方正仿宋_GBK" w:eastAsia="方正仿宋_GBK" w:cs="方正仿宋_GBK"/>
                <w:sz w:val="24"/>
                <w:szCs w:val="24"/>
              </w:rPr>
            </w:pPr>
          </w:p>
        </w:tc>
        <w:tc>
          <w:tcPr>
            <w:tcW w:w="700" w:type="dxa"/>
            <w:vMerge w:val="continue"/>
          </w:tcPr>
          <w:p>
            <w:pPr>
              <w:rPr>
                <w:rFonts w:hint="eastAsia" w:ascii="方正仿宋_GBK" w:hAnsi="方正仿宋_GBK" w:eastAsia="方正仿宋_GBK" w:cs="方正仿宋_GBK"/>
                <w:sz w:val="24"/>
                <w:szCs w:val="24"/>
              </w:rPr>
            </w:pPr>
          </w:p>
        </w:tc>
        <w:tc>
          <w:tcPr>
            <w:tcW w:w="1780" w:type="dxa"/>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（二）</w:t>
            </w:r>
          </w:p>
        </w:tc>
        <w:tc>
          <w:tcPr>
            <w:tcW w:w="2480" w:type="dxa"/>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差价预备费</w:t>
            </w:r>
          </w:p>
        </w:tc>
        <w:tc>
          <w:tcPr>
            <w:tcW w:w="4040" w:type="dxa"/>
            <w:gridSpan w:val="2"/>
            <w:vAlign w:val="center"/>
          </w:tcPr>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540" w:type="dxa"/>
            <w:vMerge w:val="continue"/>
          </w:tcPr>
          <w:p>
            <w:pPr>
              <w:rPr>
                <w:rFonts w:hint="eastAsia" w:ascii="方正仿宋_GBK" w:hAnsi="方正仿宋_GBK" w:eastAsia="方正仿宋_GBK" w:cs="方正仿宋_GBK"/>
                <w:sz w:val="24"/>
                <w:szCs w:val="24"/>
              </w:rPr>
            </w:pPr>
          </w:p>
        </w:tc>
        <w:tc>
          <w:tcPr>
            <w:tcW w:w="700" w:type="dxa"/>
            <w:vMerge w:val="continue"/>
          </w:tcPr>
          <w:p>
            <w:pPr>
              <w:rPr>
                <w:rFonts w:hint="eastAsia" w:ascii="方正仿宋_GBK" w:hAnsi="方正仿宋_GBK" w:eastAsia="方正仿宋_GBK" w:cs="方正仿宋_GBK"/>
                <w:sz w:val="24"/>
                <w:szCs w:val="24"/>
              </w:rPr>
            </w:pPr>
          </w:p>
        </w:tc>
        <w:tc>
          <w:tcPr>
            <w:tcW w:w="1780" w:type="dxa"/>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（三）</w:t>
            </w:r>
          </w:p>
        </w:tc>
        <w:tc>
          <w:tcPr>
            <w:tcW w:w="2480" w:type="dxa"/>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风险金</w:t>
            </w:r>
          </w:p>
        </w:tc>
        <w:tc>
          <w:tcPr>
            <w:tcW w:w="4040" w:type="dxa"/>
            <w:gridSpan w:val="2"/>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540" w:type="dxa"/>
            <w:vMerge w:val="continue"/>
          </w:tcPr>
          <w:p>
            <w:pPr>
              <w:rPr>
                <w:rFonts w:hint="eastAsia" w:ascii="方正仿宋_GBK" w:hAnsi="方正仿宋_GBK" w:eastAsia="方正仿宋_GBK" w:cs="方正仿宋_GBK"/>
                <w:sz w:val="24"/>
                <w:szCs w:val="24"/>
              </w:rPr>
            </w:pPr>
          </w:p>
        </w:tc>
        <w:tc>
          <w:tcPr>
            <w:tcW w:w="700" w:type="dxa"/>
            <w:vMerge w:val="continue"/>
          </w:tcPr>
          <w:p>
            <w:pPr>
              <w:rPr>
                <w:rFonts w:hint="eastAsia" w:ascii="方正仿宋_GBK" w:hAnsi="方正仿宋_GBK" w:eastAsia="方正仿宋_GBK" w:cs="方正仿宋_GBK"/>
                <w:sz w:val="24"/>
                <w:szCs w:val="24"/>
              </w:rPr>
            </w:pPr>
          </w:p>
        </w:tc>
        <w:tc>
          <w:tcPr>
            <w:tcW w:w="1780" w:type="dxa"/>
            <w:vAlign w:val="center"/>
          </w:tcPr>
          <w:p>
            <w:pPr>
              <w:spacing w:line="288"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六</w:t>
            </w:r>
          </w:p>
        </w:tc>
        <w:tc>
          <w:tcPr>
            <w:tcW w:w="2480" w:type="dxa"/>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静态总投资</w:t>
            </w:r>
          </w:p>
        </w:tc>
        <w:tc>
          <w:tcPr>
            <w:tcW w:w="1560" w:type="dxa"/>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69.30万元</w:t>
            </w:r>
          </w:p>
        </w:tc>
        <w:tc>
          <w:tcPr>
            <w:tcW w:w="2480" w:type="dxa"/>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14934.54元／亩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540" w:type="dxa"/>
            <w:vMerge w:val="continue"/>
          </w:tcPr>
          <w:p>
            <w:pPr>
              <w:rPr>
                <w:rFonts w:hint="eastAsia" w:ascii="方正仿宋_GBK" w:hAnsi="方正仿宋_GBK" w:eastAsia="方正仿宋_GBK" w:cs="方正仿宋_GBK"/>
                <w:sz w:val="24"/>
                <w:szCs w:val="24"/>
              </w:rPr>
            </w:pPr>
          </w:p>
        </w:tc>
        <w:tc>
          <w:tcPr>
            <w:tcW w:w="700" w:type="dxa"/>
            <w:vMerge w:val="continue"/>
          </w:tcPr>
          <w:p>
            <w:pPr>
              <w:rPr>
                <w:rFonts w:hint="eastAsia" w:ascii="方正仿宋_GBK" w:hAnsi="方正仿宋_GBK" w:eastAsia="方正仿宋_GBK" w:cs="方正仿宋_GBK"/>
                <w:sz w:val="24"/>
                <w:szCs w:val="24"/>
              </w:rPr>
            </w:pPr>
          </w:p>
        </w:tc>
        <w:tc>
          <w:tcPr>
            <w:tcW w:w="1780" w:type="dxa"/>
            <w:vAlign w:val="center"/>
          </w:tcPr>
          <w:p>
            <w:pPr>
              <w:spacing w:line="304"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七</w:t>
            </w:r>
          </w:p>
        </w:tc>
        <w:tc>
          <w:tcPr>
            <w:tcW w:w="2480" w:type="dxa"/>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动态总投资</w:t>
            </w:r>
          </w:p>
        </w:tc>
        <w:tc>
          <w:tcPr>
            <w:tcW w:w="1560" w:type="dxa"/>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75.43万元</w:t>
            </w:r>
          </w:p>
        </w:tc>
        <w:tc>
          <w:tcPr>
            <w:tcW w:w="2480" w:type="dxa"/>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16255.59元／亩</w:t>
            </w:r>
          </w:p>
        </w:tc>
      </w:tr>
    </w:tbl>
    <w:p>
      <w:pPr>
        <w:spacing w:line="1" w:lineRule="exact"/>
        <w:rPr>
          <w:rFonts w:hint="eastAsia" w:ascii="方正仿宋_GBK" w:hAnsi="方正仿宋_GBK" w:eastAsia="方正仿宋_GBK" w:cs="方正仿宋_GBK"/>
          <w:sz w:val="24"/>
          <w:szCs w:val="24"/>
        </w:rPr>
        <w:sectPr>
          <w:type w:val="continuous"/>
          <w:pgSz w:w="11900" w:h="16840"/>
          <w:pgMar w:top="1260" w:right="1120" w:bottom="1260" w:left="1120" w:header="0" w:footer="1260" w:gutter="0"/>
          <w:cols w:space="720" w:num="1"/>
          <w:titlePg/>
          <w:docGrid w:type="lines" w:linePitch="312" w:charSpace="0"/>
        </w:sectPr>
      </w:pPr>
    </w:p>
    <w:p>
      <w:pPr>
        <w:spacing w:line="500" w:lineRule="exact"/>
        <w:ind w:firstLine="1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永仁县2021年农村公路提升改造项目（永维线）临时用地土地复垦方案报</w:t>
      </w:r>
    </w:p>
    <w:p>
      <w:pPr>
        <w:spacing w:line="5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告书专家组评审意见</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20"/>
        <w:gridCol w:w="2080"/>
        <w:gridCol w:w="2200"/>
        <w:gridCol w:w="4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3000" w:type="dxa"/>
            <w:gridSpan w:val="2"/>
            <w:vAlign w:val="center"/>
          </w:tcPr>
          <w:p>
            <w:pPr>
              <w:spacing w:line="3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生产（建设）项目名称</w:t>
            </w:r>
          </w:p>
        </w:tc>
        <w:tc>
          <w:tcPr>
            <w:tcW w:w="6800" w:type="dxa"/>
            <w:gridSpan w:val="2"/>
            <w:vAlign w:val="center"/>
          </w:tcPr>
          <w:p>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永仁县2021年农村公路提升改造项目（永维线）临时用地项目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3000" w:type="dxa"/>
            <w:gridSpan w:val="2"/>
            <w:vAlign w:val="center"/>
          </w:tcPr>
          <w:p>
            <w:pPr>
              <w:spacing w:line="3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生产（建设）单位名称</w:t>
            </w:r>
          </w:p>
        </w:tc>
        <w:tc>
          <w:tcPr>
            <w:tcW w:w="6800" w:type="dxa"/>
            <w:gridSpan w:val="2"/>
            <w:vAlign w:val="center"/>
          </w:tcPr>
          <w:p>
            <w:pPr>
              <w:spacing w:line="3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永仁县交通运输局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3000" w:type="dxa"/>
            <w:gridSpan w:val="2"/>
            <w:vAlign w:val="center"/>
          </w:tcPr>
          <w:p>
            <w:pPr>
              <w:spacing w:line="3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方案编制单位名称</w:t>
            </w:r>
          </w:p>
        </w:tc>
        <w:tc>
          <w:tcPr>
            <w:tcW w:w="6800" w:type="dxa"/>
            <w:gridSpan w:val="2"/>
            <w:vAlign w:val="center"/>
          </w:tcPr>
          <w:p>
            <w:pPr>
              <w:spacing w:line="3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云南经纶土地勘测设计有限公司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3000" w:type="dxa"/>
            <w:gridSpan w:val="2"/>
            <w:vMerge w:val="restart"/>
            <w:vAlign w:val="center"/>
          </w:tcPr>
          <w:p>
            <w:pPr>
              <w:spacing w:line="35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项目用地面积</w:t>
            </w:r>
          </w:p>
        </w:tc>
        <w:tc>
          <w:tcPr>
            <w:tcW w:w="2200" w:type="dxa"/>
            <w:vAlign w:val="center"/>
          </w:tcPr>
          <w:p>
            <w:pPr>
              <w:spacing w:line="3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用地面积</w:t>
            </w:r>
          </w:p>
        </w:tc>
        <w:tc>
          <w:tcPr>
            <w:tcW w:w="4600" w:type="dxa"/>
            <w:vAlign w:val="center"/>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3.1461h㎡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3000" w:type="dxa"/>
            <w:gridSpan w:val="2"/>
            <w:vMerge w:val="continue"/>
          </w:tcPr>
          <w:p>
            <w:pPr>
              <w:rPr>
                <w:rFonts w:hint="eastAsia" w:ascii="方正仿宋_GBK" w:hAnsi="方正仿宋_GBK" w:eastAsia="方正仿宋_GBK" w:cs="方正仿宋_GBK"/>
                <w:sz w:val="24"/>
                <w:szCs w:val="24"/>
              </w:rPr>
            </w:pPr>
          </w:p>
        </w:tc>
        <w:tc>
          <w:tcPr>
            <w:tcW w:w="2200" w:type="dxa"/>
            <w:vAlign w:val="center"/>
          </w:tcPr>
          <w:p>
            <w:pPr>
              <w:spacing w:line="3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损毁土地面积</w:t>
            </w:r>
          </w:p>
        </w:tc>
        <w:tc>
          <w:tcPr>
            <w:tcW w:w="4600" w:type="dxa"/>
            <w:vAlign w:val="center"/>
          </w:tcPr>
          <w:p>
            <w:pPr>
              <w:spacing w:line="3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3.1461h㎡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3000" w:type="dxa"/>
            <w:gridSpan w:val="2"/>
            <w:vAlign w:val="center"/>
          </w:tcPr>
          <w:p>
            <w:pPr>
              <w:spacing w:line="3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生产规模（或投资规模）</w:t>
            </w:r>
          </w:p>
        </w:tc>
        <w:tc>
          <w:tcPr>
            <w:tcW w:w="6800" w:type="dxa"/>
            <w:gridSpan w:val="2"/>
            <w:vAlign w:val="center"/>
          </w:tcPr>
          <w:p>
            <w:pPr>
              <w:spacing w:line="3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1.1364亿元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trPr>
        <w:tc>
          <w:tcPr>
            <w:tcW w:w="3000" w:type="dxa"/>
            <w:gridSpan w:val="2"/>
            <w:vAlign w:val="center"/>
          </w:tcPr>
          <w:p>
            <w:pPr>
              <w:spacing w:line="3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服务年限（或建设期限）</w:t>
            </w:r>
          </w:p>
        </w:tc>
        <w:tc>
          <w:tcPr>
            <w:tcW w:w="6800" w:type="dxa"/>
            <w:gridSpan w:val="2"/>
            <w:vAlign w:val="center"/>
          </w:tcPr>
          <w:p>
            <w:pPr>
              <w:spacing w:line="3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4.5年（2022年9月～2027年3月）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00" w:hRule="atLeast"/>
        </w:trPr>
        <w:tc>
          <w:tcPr>
            <w:tcW w:w="920" w:type="dxa"/>
            <w:vAlign w:val="top"/>
          </w:tcPr>
          <w:p>
            <w:pPr>
              <w:spacing w:before="1727" w:line="592"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专</w:t>
            </w:r>
          </w:p>
          <w:p>
            <w:pPr>
              <w:spacing w:line="467"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家</w:t>
            </w:r>
          </w:p>
          <w:p>
            <w:pPr>
              <w:spacing w:line="493"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评</w:t>
            </w:r>
          </w:p>
          <w:p>
            <w:pPr>
              <w:spacing w:line="522"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审</w:t>
            </w:r>
          </w:p>
          <w:p>
            <w:pPr>
              <w:spacing w:line="555"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结</w:t>
            </w:r>
          </w:p>
          <w:p>
            <w:pPr>
              <w:spacing w:line="522"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论</w:t>
            </w:r>
          </w:p>
        </w:tc>
        <w:tc>
          <w:tcPr>
            <w:tcW w:w="8880" w:type="dxa"/>
            <w:gridSpan w:val="3"/>
            <w:vAlign w:val="center"/>
          </w:tcPr>
          <w:p>
            <w:pPr>
              <w:spacing w:before="26" w:line="440" w:lineRule="exact"/>
              <w:ind w:left="80" w:firstLine="478"/>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根据国土资源部国土资发（2007）81号文“关于组织土地复垦方案编制和审查有关问题的通知”、国务院592号令《土地复垦条例》、《土地复垦条例实施办法》、《土地复垦质量控制标准》及土地开发整理工程建设标准和土地复垦相关规程，受永仁县自然资源局委托，云南省有色地质局楚雄勘查院组织相关专家对《永仁县2021年农村公路提升改造项目（永维线）临时用地土地复垦方案报告书》进行评审，评审采用函审，形成以下评审意见：</w:t>
            </w:r>
          </w:p>
          <w:p>
            <w:pPr>
              <w:spacing w:line="380" w:lineRule="exact"/>
              <w:ind w:left="540" w:firstLine="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一、项目基本情况</w:t>
            </w:r>
          </w:p>
          <w:p>
            <w:pPr>
              <w:spacing w:line="440" w:lineRule="exact"/>
              <w:ind w:left="80" w:firstLine="487"/>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永仁县2021年农村公路提升改造项目（永维线）位于楚雄州永仁县西北部，路线起于永仁县永定镇良田村入口起，拟建至维的乡老政府入口止，项目区位于永仁县永定镇糯达村民委员会以及维的乡维的村民委员会境内，地处东经101°37＇54.6＂～101°38＇14＂、北纬26°07＇52.2＂～26°08＇03.7＂之间，项目路线总长 14.683583公里，路基宽度为7.5米，总用地面积3.1461h㎡，土地权属为永定镇糯达村民委员会以及维的乡维的村民委员会集体所有。</w:t>
            </w:r>
          </w:p>
          <w:p>
            <w:pPr>
              <w:spacing w:line="380" w:lineRule="exact"/>
              <w:ind w:left="540" w:firstLine="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二、报告审查结论</w:t>
            </w:r>
          </w:p>
          <w:p>
            <w:pPr>
              <w:spacing w:line="460" w:lineRule="exact"/>
              <w:ind w:left="80" w:firstLine="581"/>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一）本土地复垦方案报告书编制格式符合要求，内容齐全；调查研究与数据计算方法正确，基本可信；提出的各项土地复垦工程措施基本可行；复垦费用估算基本合理，可作为指导复垦义务人开展土地复垦工作的依据。</w:t>
            </w:r>
          </w:p>
          <w:p>
            <w:pPr>
              <w:spacing w:line="380" w:lineRule="exact"/>
              <w:ind w:left="680" w:firstLine="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（二）该项目拟损毁土地面积3.1461h㎡，复垦责任范围面积3.1461h㎡，其中</w:t>
            </w:r>
          </w:p>
        </w:tc>
      </w:tr>
    </w:tbl>
    <w:p>
      <w:pPr>
        <w:spacing w:line="1" w:lineRule="exact"/>
        <w:rPr>
          <w:rFonts w:hint="eastAsia" w:ascii="方正仿宋_GBK" w:hAnsi="方正仿宋_GBK" w:eastAsia="方正仿宋_GBK" w:cs="方正仿宋_GBK"/>
          <w:sz w:val="24"/>
          <w:szCs w:val="24"/>
        </w:rPr>
        <w:sectPr>
          <w:footerReference r:id="rId3" w:type="default"/>
          <w:type w:val="continuous"/>
          <w:pgSz w:w="11900" w:h="16840"/>
          <w:pgMar w:top="1340" w:right="980" w:bottom="1340" w:left="980" w:header="0" w:footer="1340" w:gutter="0"/>
          <w:cols w:space="720" w:num="1"/>
          <w:docGrid w:type="lines" w:linePitch="312" w:charSpace="0"/>
        </w:sectPr>
      </w:pPr>
      <w:r>
        <w:rPr>
          <w:rFonts w:hint="eastAsia" w:ascii="方正仿宋_GBK" w:hAnsi="方正仿宋_GBK" w:eastAsia="方正仿宋_GBK" w:cs="方正仿宋_GBK"/>
          <w:sz w:val="24"/>
          <w:szCs w:val="24"/>
        </w:rPr>
        <mc:AlternateContent>
          <mc:Choice Requires="wps">
            <w:drawing>
              <wp:anchor distT="0" distB="0" distL="114300" distR="114300" simplePos="0" relativeHeight="251659264" behindDoc="0" locked="0" layoutInCell="1" allowOverlap="1">
                <wp:simplePos x="0" y="0"/>
                <wp:positionH relativeFrom="page">
                  <wp:posOffset>3708400</wp:posOffset>
                </wp:positionH>
                <wp:positionV relativeFrom="paragraph">
                  <wp:posOffset>8966200</wp:posOffset>
                </wp:positionV>
                <wp:extent cx="241300" cy="241300"/>
                <wp:effectExtent l="0" t="0" r="635" b="14605"/>
                <wp:wrapNone/>
                <wp:docPr id="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60" w:lineRule="exact"/>
                              <w:jc w:val="center"/>
                            </w:pPr>
                            <w:r>
                              <w:rPr>
                                <w:color w:val="000000"/>
                                <w:sz w:val="16"/>
                              </w:rPr>
                              <w:t>1</w:t>
                            </w:r>
                          </w:p>
                        </w:txbxContent>
                      </wps:txbx>
                      <wps:bodyPr lIns="25400" tIns="0" rIns="25400" bIns="0">
                        <a:noAutofit/>
                      </wps:bodyPr>
                    </wps:wsp>
                  </a:graphicData>
                </a:graphic>
              </wp:anchor>
            </w:drawing>
          </mc:Choice>
          <mc:Fallback>
            <w:pict>
              <v:shape id="_x0000_s1026" o:spid="_x0000_s1026" o:spt="202" type="#_x0000_t202" style="position:absolute;left:0pt;margin-left:292pt;margin-top:706pt;height:19pt;width:19pt;mso-position-horizontal-relative:page;z-index:251659264;mso-width-relative:page;mso-height-relative:page;" filled="f" stroked="f" coordsize="21600,21600" o:gfxdata="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cYmRJgoG&#10;fv718/z77/nPD1RGeQbrG8i6s5AXxvdmhKV58HtwRtYjdyp+gQ+K8Tovrq5B4hPAFtWqKpaT0GwM&#10;iEICOMtVvcSIQkZVXdflKmVkj1DW+fCBGYWi0WIHk0wCk+MnH6AtSH1IiZW1uRVSpmlKjYYW19Uy&#10;Tw8uEXghNTyMhKbGoxXG3Tiz3JnuBCTlRw0Cl8urPC5MuoDhnnp3s3eq/O4QDBepqYg4wcyFYGyp&#10;13nF4l48vaesx99qc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EhE3x2QAAAA0BAAAPAAAAAAAA&#10;AAEAIAAAACIAAABkcnMvZG93bnJldi54bWxQSwECFAAUAAAACACHTuJAVED6+NgBAACeAwAADgAA&#10;AAAAAAABACAAAAAoAQAAZHJzL2Uyb0RvYy54bWxQSwUGAAAAAAYABgBZAQAAcgUAAAAA&#10;">
                <v:fill on="f" focussize="0,0"/>
                <v:stroke on="f" weight="0.5pt"/>
                <v:imagedata o:title=""/>
                <o:lock v:ext="edit" aspectratio="f"/>
                <v:textbox inset="2pt,0mm,2pt,0mm">
                  <w:txbxContent>
                    <w:p>
                      <w:pPr>
                        <w:spacing w:line="260" w:lineRule="exact"/>
                        <w:jc w:val="center"/>
                      </w:pPr>
                      <w:r>
                        <w:rPr>
                          <w:color w:val="000000"/>
                          <w:sz w:val="16"/>
                        </w:rPr>
                        <w:t>1</w:t>
                      </w:r>
                    </w:p>
                  </w:txbxContent>
                </v:textbox>
              </v:shape>
            </w:pict>
          </mc:Fallback>
        </mc:AlternateConten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20"/>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500" w:hRule="atLeast"/>
        </w:trPr>
        <w:tc>
          <w:tcPr>
            <w:tcW w:w="920" w:type="dxa"/>
            <w:vAlign w:val="top"/>
          </w:tcPr>
          <w:p>
            <w:pPr>
              <w:spacing w:before="4121" w:line="462"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专</w:t>
            </w:r>
          </w:p>
          <w:p>
            <w:pPr>
              <w:spacing w:line="435"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家</w:t>
            </w:r>
          </w:p>
          <w:p>
            <w:pPr>
              <w:spacing w:line="462"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评</w:t>
            </w:r>
          </w:p>
          <w:p>
            <w:pPr>
              <w:spacing w:line="462"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审</w:t>
            </w:r>
          </w:p>
          <w:p>
            <w:pPr>
              <w:spacing w:line="435"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结</w:t>
            </w:r>
          </w:p>
          <w:p>
            <w:pPr>
              <w:spacing w:line="462"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论</w:t>
            </w:r>
          </w:p>
        </w:tc>
        <w:tc>
          <w:tcPr>
            <w:tcW w:w="8900" w:type="dxa"/>
            <w:vAlign w:val="top"/>
          </w:tcPr>
          <w:p>
            <w:pPr>
              <w:spacing w:before="16" w:line="440" w:lineRule="exact"/>
              <w:ind w:left="60" w:firstLine="9"/>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果园1.2529h㎡，其他园地0.0122h㎡，乔木林地1.5059h㎡，灌木林地0.1938h㎡，其他草地0.0779h㎡，农村道路0.1034h㎡。土地复垦适用年限4.5年（2022年9月～2027年3月）。</w:t>
            </w:r>
          </w:p>
          <w:p>
            <w:pPr>
              <w:spacing w:line="440" w:lineRule="exact"/>
              <w:ind w:left="80" w:firstLine="59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三）原则同意报告书中关于永仁县2021年农村公路提升改造项目（永维线）临时用地损毁土地的预测和分析。本项目属生产建设类项目。损毁土地方式主要为压占，复垦责任范围内损毁土地面积3.1461h㎡（均为拟损毁土地）。</w:t>
            </w:r>
          </w:p>
          <w:p>
            <w:pPr>
              <w:spacing w:line="440" w:lineRule="exact"/>
              <w:ind w:left="80" w:firstLine="581"/>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四）基本同意本项目制定的复垦目标和任务，土地复垦适宜性评价过程和结果基本可信。本项目规划复垦土地面积3.0935h㎡，其中复垦为果园1.2870h㎡，乔木林地1.7031h㎡，农村道路0.1034h㎡，土地复垦率98.33％。保留使用原截水沟0.0320h㎡，原挡渣墙 0.0206h㎡。</w:t>
            </w:r>
          </w:p>
          <w:p>
            <w:pPr>
              <w:spacing w:line="380" w:lineRule="exact"/>
              <w:ind w:left="660" w:firstLine="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（五）基本同意本报告书提出的预防控制措施和复垦措施。</w:t>
            </w:r>
          </w:p>
          <w:p>
            <w:pPr>
              <w:spacing w:line="440" w:lineRule="exact"/>
              <w:ind w:left="80" w:firstLine="478"/>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预防控制措施：（1）各种生产建设活动应严格控制在复垦区内，做好土壤和植被的保护措施，施工过程中的固体废弃物要及时处理；（2）合理地布置工作面及开挖顺序，规范化施工，减少不必要的人为损毁，在满足工程施工的基础上，尽量采取对土地损毁程度小的施工方法；（3）工程建设过程可能诱发地质灾害，引起滑坡、崩塌、泥石流水土流失，影响植物生长，破坏地面建筑物，对弃土区及其周边生态环境产生影响，需做好监控工作，及时发现和预报滑坡，减少滑坡可能造成的灾害。（4）在弃土区率先修建拦挡措施、排水措施等，防止坡体失稳、水土流失。</w:t>
            </w:r>
          </w:p>
          <w:p>
            <w:pPr>
              <w:spacing w:line="440" w:lineRule="exact"/>
              <w:ind w:left="80" w:firstLine="468"/>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2、工程技术措施：（1）本项目建设结束后，对场地进行清理，进行表层清理及平整，平整后进行表土回覆，覆土后全场进行土壤改良，植被恢复，播撒草籽等工作；（2）复垦监测措施：对整个项目复垦责任范围进行动态监测，同时对复垦过程的复垦措施、复垦效果等监测。</w:t>
            </w:r>
          </w:p>
          <w:p>
            <w:pPr>
              <w:spacing w:line="440" w:lineRule="exact"/>
              <w:ind w:left="80" w:firstLine="468"/>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3、生物化学措施：（1）对复垦林地区域选择适宜当地的树种，复垦后进行适时管理，包括浇水、施肥、除草、除虫等，同时淘汰劣质树种。（2）对复垦为耕地区域进行土壤改良，采用客土法、绿肥法等方法，对复垦后的土层进行改良，提高土体有机质含量。</w:t>
            </w:r>
          </w:p>
          <w:p>
            <w:pPr>
              <w:spacing w:line="440" w:lineRule="exact"/>
              <w:ind w:left="80" w:firstLine="59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（六）基本同意报告书提出的土地复垦标准、工程设计及工程量测算。在具体实施过程中，要进一步加强并细化复垦工程设计，明确施工过程中的具体参数，增加方案的可操作性。</w:t>
            </w:r>
          </w:p>
        </w:tc>
      </w:tr>
    </w:tbl>
    <w:p>
      <w:pPr>
        <w:spacing w:line="1" w:lineRule="exact"/>
        <w:rPr>
          <w:rFonts w:hint="eastAsia" w:ascii="方正仿宋_GBK" w:hAnsi="方正仿宋_GBK" w:eastAsia="方正仿宋_GBK" w:cs="方正仿宋_GBK"/>
          <w:sz w:val="24"/>
          <w:szCs w:val="24"/>
        </w:rPr>
        <w:sectPr>
          <w:footerReference r:id="rId4" w:type="default"/>
          <w:type w:val="continuous"/>
          <w:pgSz w:w="11900" w:h="16840"/>
          <w:pgMar w:top="1260" w:right="1000" w:bottom="1260" w:left="1000" w:header="0" w:footer="1260" w:gutter="0"/>
          <w:cols w:space="720" w:num="1"/>
          <w:docGrid w:type="lines" w:linePitch="312" w:charSpace="0"/>
        </w:sectPr>
      </w:pPr>
      <w:r>
        <w:rPr>
          <w:rFonts w:hint="eastAsia" w:ascii="方正仿宋_GBK" w:hAnsi="方正仿宋_GBK" w:eastAsia="方正仿宋_GBK" w:cs="方正仿宋_GBK"/>
          <w:sz w:val="24"/>
          <w:szCs w:val="24"/>
        </w:rPr>
        <mc:AlternateContent>
          <mc:Choice Requires="wps">
            <w:drawing>
              <wp:anchor distT="0" distB="0" distL="114300" distR="114300" simplePos="0" relativeHeight="251659264" behindDoc="0" locked="0" layoutInCell="1" allowOverlap="1">
                <wp:simplePos x="0" y="0"/>
                <wp:positionH relativeFrom="page">
                  <wp:posOffset>3708400</wp:posOffset>
                </wp:positionH>
                <wp:positionV relativeFrom="paragraph">
                  <wp:posOffset>8978900</wp:posOffset>
                </wp:positionV>
                <wp:extent cx="254000" cy="241300"/>
                <wp:effectExtent l="0" t="0" r="635" b="14605"/>
                <wp:wrapNone/>
                <wp:docPr id="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60" w:lineRule="exact"/>
                              <w:jc w:val="center"/>
                            </w:pPr>
                            <w:r>
                              <w:rPr>
                                <w:color w:val="000000"/>
                                <w:sz w:val="16"/>
                              </w:rPr>
                              <w:t>2</w:t>
                            </w:r>
                          </w:p>
                        </w:txbxContent>
                      </wps:txbx>
                      <wps:bodyPr lIns="25400" tIns="0" rIns="25400" bIns="0">
                        <a:noAutofit/>
                      </wps:bodyPr>
                    </wps:wsp>
                  </a:graphicData>
                </a:graphic>
              </wp:anchor>
            </w:drawing>
          </mc:Choice>
          <mc:Fallback>
            <w:pict>
              <v:shape id="文本框 2" o:spid="_x0000_s1026" o:spt="202" type="#_x0000_t202" style="position:absolute;left:0pt;margin-left:292pt;margin-top:707pt;height:19pt;width:20pt;mso-position-horizontal-relative:page;z-index:251659264;mso-width-relative:page;mso-height-relative:page;" filled="f" stroked="f" coordsize="21600,21600" o:gfxdata="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Ph4bO2AAAAA0BAAAPAAAAAAAA&#10;AAEAIAAAACIAAABkcnMvZG93bnJldi54bWxQSwECFAAUAAAACACHTuJAdzi8w9kBAACeAwAADgAA&#10;AAAAAAABACAAAAAnAQAAZHJzL2Uyb0RvYy54bWxQSwUGAAAAAAYABgBZAQAAcgUAAAAA&#10;">
                <v:fill on="f" focussize="0,0"/>
                <v:stroke on="f" weight="0.5pt"/>
                <v:imagedata o:title=""/>
                <o:lock v:ext="edit" aspectratio="f"/>
                <v:textbox inset="2pt,0mm,2pt,0mm">
                  <w:txbxContent>
                    <w:p>
                      <w:pPr>
                        <w:spacing w:line="260" w:lineRule="exact"/>
                        <w:jc w:val="center"/>
                      </w:pPr>
                      <w:r>
                        <w:rPr>
                          <w:color w:val="000000"/>
                          <w:sz w:val="16"/>
                        </w:rPr>
                        <w:t>2</w:t>
                      </w:r>
                    </w:p>
                  </w:txbxContent>
                </v:textbox>
              </v:shape>
            </w:pict>
          </mc:Fallback>
        </mc:AlternateConten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20"/>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820" w:hRule="atLeast"/>
        </w:trPr>
        <w:tc>
          <w:tcPr>
            <w:tcW w:w="920" w:type="dxa"/>
            <w:vAlign w:val="top"/>
          </w:tcPr>
          <w:p>
            <w:pPr>
              <w:spacing w:before="2972" w:line="491"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专</w:t>
            </w:r>
          </w:p>
          <w:p>
            <w:pPr>
              <w:spacing w:line="4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家</w:t>
            </w:r>
          </w:p>
          <w:p>
            <w:pPr>
              <w:spacing w:line="464"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评</w:t>
            </w:r>
          </w:p>
          <w:p>
            <w:pPr>
              <w:spacing w:line="321"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审</w:t>
            </w:r>
          </w:p>
          <w:p>
            <w:pPr>
              <w:spacing w:line="363"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结</w:t>
            </w:r>
          </w:p>
          <w:p>
            <w:pPr>
              <w:spacing w:line="418"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论</w:t>
            </w:r>
          </w:p>
        </w:tc>
        <w:tc>
          <w:tcPr>
            <w:tcW w:w="8880" w:type="dxa"/>
            <w:vAlign w:val="top"/>
          </w:tcPr>
          <w:p>
            <w:pPr>
              <w:spacing w:line="440" w:lineRule="exact"/>
              <w:ind w:left="80" w:firstLine="60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七）基本同意土地复垦投资估算结果。确定复垦工程静态总投资69.30万元，静态单位面积投资为14934.54元／亩；动态总投资75.43万元，动态单位面积投资为16255.59元／亩，复垦义务人为：永仁县交通运输局，复垦工作由复垦义务人组织施工队伍自行复垦。业主单位要进一步明确土地复垦费用从建设生产成本中提取，加大土地复垦前期提取额度，并根据复垦工作安排制定土地复垦计划，采取有效措施保障复垦费专款专用。费用不足的，要及时足额追加投资，确保土地复垦工作的顺利进行。</w:t>
            </w:r>
          </w:p>
          <w:p>
            <w:pPr>
              <w:spacing w:line="440" w:lineRule="exact"/>
              <w:ind w:left="60" w:firstLine="59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综上所述，该方案的编制基本符合有关文件及技术规范、标准的要求，相关分析依据充分，结论基本准确，采取的预防措施、工程技术措施基本可行，投资估（概）算测算结果基本准确，拟定的工作计划实施基本合理。专家组原则同意通过评审，请编制单位按专家组意见修改补充完善后，按规定程序上报备案。</w:t>
            </w:r>
          </w:p>
          <w:p>
            <w:pPr>
              <w:spacing w:before="1448" w:line="3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专家组组长：</w:t>
            </w:r>
          </w:p>
        </w:tc>
      </w:tr>
    </w:tbl>
    <w:p>
      <w:pPr>
        <w:spacing w:line="1" w:lineRule="exact"/>
        <w:rPr>
          <w:rFonts w:hint="eastAsia" w:ascii="方正仿宋_GBK" w:hAnsi="方正仿宋_GBK" w:eastAsia="方正仿宋_GBK" w:cs="方正仿宋_GBK"/>
          <w:sz w:val="24"/>
          <w:szCs w:val="24"/>
        </w:rPr>
        <w:sectPr>
          <w:footerReference r:id="rId5" w:type="default"/>
          <w:type w:val="continuous"/>
          <w:pgSz w:w="11900" w:h="16840"/>
          <w:pgMar w:top="1260" w:right="1040" w:bottom="1260" w:left="1040" w:header="0" w:footer="1260" w:gutter="0"/>
          <w:cols w:space="720" w:num="1"/>
          <w:docGrid w:type="lines" w:linePitch="312" w:charSpace="0"/>
        </w:sectPr>
      </w:pPr>
      <w:r>
        <w:rPr>
          <w:rFonts w:hint="eastAsia" w:ascii="方正仿宋_GBK" w:hAnsi="方正仿宋_GBK" w:eastAsia="方正仿宋_GBK" w:cs="方正仿宋_GBK"/>
          <w:sz w:val="24"/>
          <w:szCs w:val="24"/>
        </w:rPr>
        <mc:AlternateContent>
          <mc:Choice Requires="wps">
            <w:drawing>
              <wp:anchor distT="0" distB="0" distL="114300" distR="114300" simplePos="0" relativeHeight="251659264" behindDoc="0" locked="0" layoutInCell="1" allowOverlap="1">
                <wp:simplePos x="0" y="0"/>
                <wp:positionH relativeFrom="page">
                  <wp:posOffset>4013200</wp:posOffset>
                </wp:positionH>
                <wp:positionV relativeFrom="paragraph">
                  <wp:posOffset>9004300</wp:posOffset>
                </wp:positionV>
                <wp:extent cx="241300" cy="266700"/>
                <wp:effectExtent l="0" t="0" r="635" b="14605"/>
                <wp:wrapNone/>
                <wp:docPr id="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80" w:lineRule="exact"/>
                              <w:jc w:val="center"/>
                            </w:pPr>
                            <w:r>
                              <w:rPr>
                                <w:color w:val="000000"/>
                                <w:sz w:val="16"/>
                              </w:rPr>
                              <w:t>3</w:t>
                            </w:r>
                          </w:p>
                        </w:txbxContent>
                      </wps:txbx>
                      <wps:bodyPr lIns="25400" tIns="0" rIns="25400" bIns="0">
                        <a:noAutofit/>
                      </wps:bodyPr>
                    </wps:wsp>
                  </a:graphicData>
                </a:graphic>
              </wp:anchor>
            </w:drawing>
          </mc:Choice>
          <mc:Fallback>
            <w:pict>
              <v:shape id="文本框 2" o:spid="_x0000_s1026" o:spt="202" type="#_x0000_t202" style="position:absolute;left:0pt;margin-left:316pt;margin-top:709pt;height:21pt;width:19pt;mso-position-horizontal-relative:page;z-index:251659264;mso-width-relative:page;mso-height-relative:page;" filled="f" stroked="f" coordsize="21600,21600" o:gfxdata="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cY2RJgoG&#10;fv718/z77/nPD1RGeQbrG8i6s5AXxvdmhKV58HtwRtYjdyp+gQ+K8Tovrq5B4lOLy6JaVcVyEpqN&#10;AVFIAGe5qpcYUcioquu6XKWM7BHKOh8+MKNQNFrsYJJJYHL85AO0BakPKbGyNrdCyjRNqdEAdKpl&#10;nh5cIvBCangYCU2NRyuMu3FmuTPdCUjKjxoELpdXeVyYdAHDPfXuZu9U+d0hGC5SUxFxgpkLwdhS&#10;r/OKxb14ek9Zj7/V5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7wa/+2QAAAA0BAAAPAAAAAAAA&#10;AAEAIAAAACIAAABkcnMvZG93bnJldi54bWxQSwECFAAUAAAACACHTuJAqe2uY9gBAACeAwAADgAA&#10;AAAAAAABACAAAAAoAQAAZHJzL2Uyb0RvYy54bWxQSwUGAAAAAAYABgBZAQAAcgUAAAAA&#10;">
                <v:fill on="f" focussize="0,0"/>
                <v:stroke on="f" weight="0.5pt"/>
                <v:imagedata o:title=""/>
                <o:lock v:ext="edit" aspectratio="f"/>
                <v:textbox inset="2pt,0mm,2pt,0mm">
                  <w:txbxContent>
                    <w:p>
                      <w:pPr>
                        <w:spacing w:line="280" w:lineRule="exact"/>
                        <w:jc w:val="center"/>
                      </w:pPr>
                      <w:r>
                        <w:rPr>
                          <w:color w:val="000000"/>
                          <w:sz w:val="16"/>
                        </w:rPr>
                        <w:t>3</w:t>
                      </w:r>
                    </w:p>
                  </w:txbxContent>
                </v:textbox>
              </v:shape>
            </w:pict>
          </mc:Fallback>
        </mc:AlternateConten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40"/>
        <w:gridCol w:w="1160"/>
        <w:gridCol w:w="3600"/>
        <w:gridCol w:w="1500"/>
        <w:gridCol w:w="1504"/>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640" w:type="dxa"/>
            <w:vMerge w:val="restart"/>
            <w:vAlign w:val="top"/>
          </w:tcPr>
          <w:p>
            <w:pPr>
              <w:spacing w:before="518"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评</w:t>
            </w:r>
          </w:p>
          <w:p>
            <w:pPr>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审</w:t>
            </w:r>
          </w:p>
          <w:p>
            <w:pPr>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专</w:t>
            </w:r>
          </w:p>
          <w:p>
            <w:pPr>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家</w:t>
            </w:r>
          </w:p>
          <w:p>
            <w:pPr>
              <w:spacing w:line="277"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名</w:t>
            </w:r>
          </w:p>
          <w:p>
            <w:pPr>
              <w:spacing w:line="277"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单</w:t>
            </w:r>
          </w:p>
        </w:tc>
        <w:tc>
          <w:tcPr>
            <w:tcW w:w="1160" w:type="dxa"/>
            <w:vAlign w:val="center"/>
          </w:tcPr>
          <w:p>
            <w:pPr>
              <w:spacing w:line="2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姓名</w:t>
            </w:r>
          </w:p>
        </w:tc>
        <w:tc>
          <w:tcPr>
            <w:tcW w:w="3600" w:type="dxa"/>
            <w:vAlign w:val="center"/>
          </w:tcPr>
          <w:p>
            <w:pPr>
              <w:spacing w:line="277"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单位</w:t>
            </w:r>
          </w:p>
        </w:tc>
        <w:tc>
          <w:tcPr>
            <w:tcW w:w="1500" w:type="dxa"/>
            <w:vAlign w:val="center"/>
          </w:tcPr>
          <w:p>
            <w:pPr>
              <w:spacing w:line="2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职务或职称</w:t>
            </w:r>
          </w:p>
        </w:tc>
        <w:tc>
          <w:tcPr>
            <w:tcW w:w="1500" w:type="dxa"/>
            <w:vAlign w:val="center"/>
          </w:tcPr>
          <w:p>
            <w:pPr>
              <w:spacing w:line="300" w:lineRule="exact"/>
              <w:ind w:firstLine="0"/>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联系电话</w:t>
            </w:r>
          </w:p>
        </w:tc>
        <w:tc>
          <w:tcPr>
            <w:tcW w:w="1340" w:type="dxa"/>
            <w:vAlign w:val="center"/>
          </w:tcPr>
          <w:p>
            <w:pPr>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640" w:type="dxa"/>
            <w:vMerge w:val="continue"/>
          </w:tcPr>
          <w:p>
            <w:pPr>
              <w:rPr>
                <w:rFonts w:hint="eastAsia" w:ascii="方正仿宋_GBK" w:hAnsi="方正仿宋_GBK" w:eastAsia="方正仿宋_GBK" w:cs="方正仿宋_GBK"/>
                <w:sz w:val="24"/>
                <w:szCs w:val="24"/>
              </w:rPr>
            </w:pPr>
          </w:p>
        </w:tc>
        <w:tc>
          <w:tcPr>
            <w:tcW w:w="1160" w:type="dxa"/>
            <w:vAlign w:val="center"/>
          </w:tcPr>
          <w:p>
            <w:pPr>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林俊</w:t>
            </w:r>
          </w:p>
        </w:tc>
        <w:tc>
          <w:tcPr>
            <w:tcW w:w="3600" w:type="dxa"/>
            <w:vAlign w:val="center"/>
          </w:tcPr>
          <w:p>
            <w:pPr>
              <w:spacing w:line="2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云南省有色地质局楚雄勘查院</w:t>
            </w:r>
          </w:p>
        </w:tc>
        <w:tc>
          <w:tcPr>
            <w:tcW w:w="1500" w:type="dxa"/>
            <w:vAlign w:val="center"/>
          </w:tcPr>
          <w:p>
            <w:pPr>
              <w:spacing w:line="254"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高</w:t>
            </w:r>
          </w:p>
        </w:tc>
        <w:tc>
          <w:tcPr>
            <w:tcW w:w="1500" w:type="dxa"/>
            <w:vAlign w:val="center"/>
          </w:tcPr>
          <w:p>
            <w:pPr>
              <w:spacing w:line="277" w:lineRule="exact"/>
              <w:ind w:left="80" w:firstLine="0"/>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13638731427</w:t>
            </w:r>
          </w:p>
        </w:tc>
        <w:tc>
          <w:tcPr>
            <w:tcW w:w="1340" w:type="dxa"/>
            <w:vAlign w:val="center"/>
          </w:tcPr>
          <w:p>
            <w:pPr>
              <w:spacing w:line="254"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王俊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640" w:type="dxa"/>
            <w:vMerge w:val="continue"/>
          </w:tcPr>
          <w:p>
            <w:pPr>
              <w:rPr>
                <w:rFonts w:hint="eastAsia" w:ascii="方正仿宋_GBK" w:hAnsi="方正仿宋_GBK" w:eastAsia="方正仿宋_GBK" w:cs="方正仿宋_GBK"/>
                <w:sz w:val="24"/>
                <w:szCs w:val="24"/>
              </w:rPr>
            </w:pPr>
          </w:p>
        </w:tc>
        <w:tc>
          <w:tcPr>
            <w:tcW w:w="1160" w:type="dxa"/>
            <w:vAlign w:val="center"/>
          </w:tcPr>
          <w:p>
            <w:pPr>
              <w:spacing w:line="2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杨成文</w:t>
            </w:r>
          </w:p>
        </w:tc>
        <w:tc>
          <w:tcPr>
            <w:tcW w:w="3600" w:type="dxa"/>
            <w:vAlign w:val="center"/>
          </w:tcPr>
          <w:p>
            <w:pPr>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云南省有色地质局楚雄勘查院</w:t>
            </w:r>
          </w:p>
        </w:tc>
        <w:tc>
          <w:tcPr>
            <w:tcW w:w="1500" w:type="dxa"/>
            <w:vAlign w:val="center"/>
          </w:tcPr>
          <w:p>
            <w:pPr>
              <w:spacing w:line="277"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高口</w:t>
            </w:r>
          </w:p>
        </w:tc>
        <w:tc>
          <w:tcPr>
            <w:tcW w:w="1500" w:type="dxa"/>
            <w:vAlign w:val="center"/>
          </w:tcPr>
          <w:p>
            <w:pPr>
              <w:spacing w:line="315" w:lineRule="exact"/>
              <w:ind w:left="120" w:firstLine="0"/>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18788500792</w:t>
            </w:r>
          </w:p>
        </w:tc>
        <w:tc>
          <w:tcPr>
            <w:tcW w:w="1340" w:type="dxa"/>
            <w:vAlign w:val="center"/>
          </w:tcPr>
          <w:p>
            <w:pPr>
              <w:spacing w:line="2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杨成文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640" w:type="dxa"/>
            <w:vMerge w:val="continue"/>
          </w:tcPr>
          <w:p>
            <w:pPr>
              <w:rPr>
                <w:rFonts w:hint="eastAsia" w:ascii="方正仿宋_GBK" w:hAnsi="方正仿宋_GBK" w:eastAsia="方正仿宋_GBK" w:cs="方正仿宋_GBK"/>
                <w:sz w:val="24"/>
                <w:szCs w:val="24"/>
              </w:rPr>
            </w:pPr>
          </w:p>
        </w:tc>
        <w:tc>
          <w:tcPr>
            <w:tcW w:w="1160" w:type="dxa"/>
            <w:vAlign w:val="center"/>
          </w:tcPr>
          <w:p>
            <w:pPr>
              <w:spacing w:line="2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王俊</w:t>
            </w:r>
          </w:p>
        </w:tc>
        <w:tc>
          <w:tcPr>
            <w:tcW w:w="3600" w:type="dxa"/>
            <w:vAlign w:val="center"/>
          </w:tcPr>
          <w:p>
            <w:pPr>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云南禹川工程造价咨询有限公司</w:t>
            </w:r>
          </w:p>
        </w:tc>
        <w:tc>
          <w:tcPr>
            <w:tcW w:w="1500" w:type="dxa"/>
            <w:vAlign w:val="center"/>
          </w:tcPr>
          <w:p>
            <w:pPr>
              <w:spacing w:line="264"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高工</w:t>
            </w:r>
          </w:p>
        </w:tc>
        <w:tc>
          <w:tcPr>
            <w:tcW w:w="1500" w:type="dxa"/>
            <w:vAlign w:val="center"/>
          </w:tcPr>
          <w:p>
            <w:pPr>
              <w:spacing w:line="325" w:lineRule="exact"/>
              <w:ind w:left="20" w:firstLine="0"/>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18187806767</w:t>
            </w:r>
          </w:p>
        </w:tc>
        <w:tc>
          <w:tcPr>
            <w:tcW w:w="1340" w:type="dxa"/>
            <w:vAlign w:val="center"/>
          </w:tcPr>
          <w:p>
            <w:pPr>
              <w:spacing w:line="2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王红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640" w:type="dxa"/>
            <w:vMerge w:val="continue"/>
          </w:tcPr>
          <w:p>
            <w:pPr>
              <w:rPr>
                <w:rFonts w:hint="eastAsia" w:ascii="方正仿宋_GBK" w:hAnsi="方正仿宋_GBK" w:eastAsia="方正仿宋_GBK" w:cs="方正仿宋_GBK"/>
                <w:sz w:val="24"/>
                <w:szCs w:val="24"/>
              </w:rPr>
            </w:pPr>
          </w:p>
        </w:tc>
        <w:tc>
          <w:tcPr>
            <w:tcW w:w="1160" w:type="dxa"/>
            <w:vAlign w:val="center"/>
          </w:tcPr>
          <w:p>
            <w:pPr>
              <w:rPr>
                <w:rFonts w:hint="eastAsia" w:ascii="方正仿宋_GBK" w:hAnsi="方正仿宋_GBK" w:eastAsia="方正仿宋_GBK" w:cs="方正仿宋_GBK"/>
                <w:sz w:val="24"/>
                <w:szCs w:val="24"/>
              </w:rPr>
            </w:pPr>
          </w:p>
        </w:tc>
        <w:tc>
          <w:tcPr>
            <w:tcW w:w="3600" w:type="dxa"/>
            <w:vAlign w:val="center"/>
          </w:tcPr>
          <w:p>
            <w:pPr>
              <w:rPr>
                <w:rFonts w:hint="eastAsia" w:ascii="方正仿宋_GBK" w:hAnsi="方正仿宋_GBK" w:eastAsia="方正仿宋_GBK" w:cs="方正仿宋_GBK"/>
                <w:sz w:val="24"/>
                <w:szCs w:val="24"/>
              </w:rPr>
            </w:pPr>
          </w:p>
        </w:tc>
        <w:tc>
          <w:tcPr>
            <w:tcW w:w="1500" w:type="dxa"/>
            <w:vAlign w:val="center"/>
          </w:tcPr>
          <w:p>
            <w:pPr>
              <w:rPr>
                <w:rFonts w:hint="eastAsia" w:ascii="方正仿宋_GBK" w:hAnsi="方正仿宋_GBK" w:eastAsia="方正仿宋_GBK" w:cs="方正仿宋_GBK"/>
                <w:sz w:val="24"/>
                <w:szCs w:val="24"/>
              </w:rPr>
            </w:pPr>
          </w:p>
        </w:tc>
        <w:tc>
          <w:tcPr>
            <w:tcW w:w="1500" w:type="dxa"/>
            <w:vAlign w:val="center"/>
          </w:tcPr>
          <w:p>
            <w:pPr>
              <w:rPr>
                <w:rFonts w:hint="eastAsia" w:ascii="方正仿宋_GBK" w:hAnsi="方正仿宋_GBK" w:eastAsia="方正仿宋_GBK" w:cs="方正仿宋_GBK"/>
                <w:sz w:val="24"/>
                <w:szCs w:val="24"/>
              </w:rPr>
            </w:pPr>
          </w:p>
        </w:tc>
        <w:tc>
          <w:tcPr>
            <w:tcW w:w="1340" w:type="dxa"/>
            <w:vAlign w:val="center"/>
          </w:tcPr>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360" w:hRule="atLeast"/>
        </w:trPr>
        <w:tc>
          <w:tcPr>
            <w:tcW w:w="640" w:type="dxa"/>
            <w:vAlign w:val="top"/>
          </w:tcPr>
          <w:p>
            <w:pPr>
              <w:spacing w:before="2192"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自</w:t>
            </w:r>
          </w:p>
          <w:p>
            <w:pPr>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然</w:t>
            </w:r>
          </w:p>
          <w:p>
            <w:pPr>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资</w:t>
            </w:r>
          </w:p>
          <w:p>
            <w:pPr>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源</w:t>
            </w:r>
          </w:p>
          <w:p>
            <w:pPr>
              <w:spacing w:line="277"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管</w:t>
            </w:r>
          </w:p>
          <w:p>
            <w:pPr>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理</w:t>
            </w:r>
          </w:p>
          <w:p>
            <w:pPr>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部</w:t>
            </w:r>
          </w:p>
          <w:p>
            <w:pPr>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门</w:t>
            </w:r>
          </w:p>
          <w:p>
            <w:pPr>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审</w:t>
            </w:r>
          </w:p>
          <w:p>
            <w:pPr>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核</w:t>
            </w:r>
          </w:p>
          <w:p>
            <w:pPr>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意</w:t>
            </w:r>
          </w:p>
          <w:p>
            <w:pPr>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见</w:t>
            </w:r>
          </w:p>
        </w:tc>
        <w:tc>
          <w:tcPr>
            <w:tcW w:w="9100" w:type="dxa"/>
            <w:gridSpan w:val="5"/>
            <w:vAlign w:val="top"/>
          </w:tcPr>
          <w:p>
            <w:pPr>
              <w:spacing w:before="31" w:line="440" w:lineRule="exact"/>
              <w:ind w:left="80" w:firstLine="487"/>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该土地复垦方案已通过专家评审，评审结果公示已完成；复垦义务人按相关规定缴纳了土地复垦费用、签订了三方监管协议。经我股审查，该方案资料齐全、程序合规，同意备案。</w:t>
            </w:r>
          </w:p>
          <w:p>
            <w:pPr>
              <w:spacing w:line="300" w:lineRule="exact"/>
              <w:ind w:left="560" w:firstLine="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同意该专家评审组意见，请局领导审示。</w:t>
            </w:r>
          </w:p>
          <w:p>
            <w:pPr>
              <w:spacing w:before="555" w:line="2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股室负责人：</w:t>
            </w:r>
          </w:p>
          <w:p>
            <w:pPr>
              <w:spacing w:before="299" w:line="340" w:lineRule="exact"/>
              <w:ind w:left="5620" w:firstLine="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rPr>
              <w:tab/>
              <w:t>月</w:t>
            </w:r>
            <w:r>
              <w:rPr>
                <w:rFonts w:hint="eastAsia" w:ascii="方正仿宋_GBK" w:hAnsi="方正仿宋_GBK" w:eastAsia="方正仿宋_GBK" w:cs="方正仿宋_GBK"/>
                <w:color w:val="000000"/>
                <w:sz w:val="24"/>
                <w:szCs w:val="24"/>
              </w:rPr>
              <w:tab/>
              <w:t>日</w:t>
            </w:r>
          </w:p>
          <w:p>
            <w:pPr>
              <w:spacing w:before="2717" w:line="280" w:lineRule="exact"/>
              <w:ind w:left="5560" w:firstLine="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自然资源管理部门（公章）</w:t>
            </w:r>
          </w:p>
          <w:p>
            <w:pPr>
              <w:spacing w:before="260" w:line="300" w:lineRule="exact"/>
              <w:ind w:left="800" w:firstLine="4800" w:firstLineChars="200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主管领导签字：</w:t>
            </w:r>
          </w:p>
          <w:p>
            <w:pPr>
              <w:spacing w:before="275" w:line="360" w:lineRule="exact"/>
              <w:ind w:left="5600" w:firstLine="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rPr>
              <w:tab/>
              <w:t>月</w:t>
            </w:r>
            <w:r>
              <w:rPr>
                <w:rFonts w:hint="eastAsia" w:ascii="方正仿宋_GBK" w:hAnsi="方正仿宋_GBK" w:eastAsia="方正仿宋_GBK" w:cs="方正仿宋_GBK"/>
                <w:color w:val="000000"/>
                <w:sz w:val="24"/>
                <w:szCs w:val="24"/>
              </w:rPr>
              <w:tab/>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20" w:hRule="atLeast"/>
        </w:trPr>
        <w:tc>
          <w:tcPr>
            <w:tcW w:w="640" w:type="dxa"/>
            <w:vAlign w:val="top"/>
          </w:tcPr>
          <w:p>
            <w:pPr>
              <w:spacing w:before="48" w:line="4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备</w:t>
            </w:r>
          </w:p>
          <w:p>
            <w:pPr>
              <w:spacing w:line="45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注</w:t>
            </w:r>
          </w:p>
        </w:tc>
        <w:tc>
          <w:tcPr>
            <w:tcW w:w="9100" w:type="dxa"/>
            <w:gridSpan w:val="5"/>
            <w:vAlign w:val="center"/>
          </w:tcPr>
          <w:p>
            <w:pPr>
              <w:rPr>
                <w:rFonts w:hint="eastAsia" w:ascii="方正仿宋_GBK" w:hAnsi="方正仿宋_GBK" w:eastAsia="方正仿宋_GBK" w:cs="方正仿宋_GBK"/>
                <w:sz w:val="24"/>
                <w:szCs w:val="24"/>
              </w:rPr>
            </w:pPr>
          </w:p>
        </w:tc>
      </w:tr>
    </w:tbl>
    <w:p>
      <w:pPr>
        <w:spacing w:line="320" w:lineRule="exact"/>
        <w:ind w:firstLine="12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填表说明：</w:t>
      </w:r>
    </w:p>
    <w:p>
      <w:pPr>
        <w:spacing w:line="300" w:lineRule="exact"/>
        <w:ind w:left="60" w:firstLine="6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1、专家组要在评审表上填写评审结论并附专家本人签字。</w:t>
      </w:r>
    </w:p>
    <w:p>
      <w:pPr>
        <w:spacing w:line="300" w:lineRule="exact"/>
        <w:ind w:left="60" w:firstLine="60"/>
        <w:jc w:val="both"/>
        <w:rPr>
          <w:rFonts w:hint="eastAsia" w:ascii="方正仿宋_GBK" w:hAnsi="方正仿宋_GBK" w:eastAsia="方正仿宋_GBK" w:cs="方正仿宋_GBK"/>
          <w:sz w:val="24"/>
          <w:szCs w:val="24"/>
        </w:rPr>
        <w:sectPr>
          <w:headerReference r:id="rId6" w:type="default"/>
          <w:footerReference r:id="rId7" w:type="default"/>
          <w:type w:val="continuous"/>
          <w:pgSz w:w="11900" w:h="16840"/>
          <w:pgMar w:top="1280" w:right="1020" w:bottom="1280" w:left="1020" w:header="0" w:footer="1280" w:gutter="0"/>
          <w:cols w:space="720" w:num="1"/>
          <w:titlePg/>
          <w:docGrid w:type="lines" w:linePitch="312" w:charSpace="0"/>
        </w:sectPr>
      </w:pPr>
      <w:r>
        <w:rPr>
          <w:rFonts w:hint="eastAsia" w:ascii="方正仿宋_GBK" w:hAnsi="方正仿宋_GBK" w:eastAsia="方正仿宋_GBK" w:cs="方正仿宋_GBK"/>
          <w:color w:val="000000"/>
          <w:sz w:val="24"/>
          <w:szCs w:val="24"/>
        </w:rPr>
        <w:t>2、自然资源管理部门审核意见：指出组织评审的自然资源管理部门对专家结论审核后签署的意见</w:t>
      </w:r>
    </w:p>
    <w:p>
      <w:pPr>
        <w:rPr>
          <w:rFonts w:hint="eastAsia" w:ascii="方正仿宋_GBK" w:hAnsi="方正仿宋_GBK" w:eastAsia="方正仿宋_GBK" w:cs="方正仿宋_GBK"/>
          <w:sz w:val="24"/>
          <w:szCs w:val="24"/>
        </w:rPr>
      </w:pPr>
    </w:p>
    <w:sectPr>
      <w:type w:val="continuous"/>
      <w:pgSz w:w="11900" w:h="16840"/>
      <w:pgMar w:top="1280" w:right="1020" w:bottom="1280" w:left="1020" w:header="0" w:footer="128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0" w:lineRule="exact"/>
      <w:jc w:val="center"/>
    </w:pPr>
    <w:r>
      <w:rPr>
        <w:color w:val="000000"/>
        <w:sz w:val="16"/>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0" w:lineRule="exact"/>
      <w:jc w:val="center"/>
    </w:pPr>
    <w:r>
      <w:rPr>
        <w:color w:val="000000"/>
        <w:sz w:val="16"/>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center"/>
    </w:pPr>
    <w:r>
      <w:rPr>
        <w:color w:val="000000"/>
        <w:sz w:val="16"/>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kZDQ0ZmU5MmNhYTYwNWQwMWJlM2QzZGM4MDdiOTUifQ=="/>
  </w:docVars>
  <w:rsids>
    <w:rsidRoot w:val="00BD0BC8"/>
    <w:rsid w:val="000D6051"/>
    <w:rsid w:val="009F0BE0"/>
    <w:rsid w:val="00BA6D97"/>
    <w:rsid w:val="00BD0BC8"/>
    <w:rsid w:val="016B63AD"/>
    <w:rsid w:val="3BED7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6505</Words>
  <Characters>7215</Characters>
  <TotalTime>2</TotalTime>
  <ScaleCrop>false</ScaleCrop>
  <LinksUpToDate>false</LinksUpToDate>
  <CharactersWithSpaces>7475</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2022-09-27T08:10:04Z</dcterms:created>
  <dc:creator>openxml-sdk </dc:creator>
  <dc:description>openxml-sdk, CCi Textin Word Converter, JL</dc:description>
  <cp:keywords>CCi</cp:keywords>
  <cp:lastModifiedBy>易春林</cp:lastModifiedBy>
  <dcterms:modified xsi:type="dcterms:W3CDTF">2022-09-27T08:12:45Z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A3F74189448E44F1B17A1350B330964F</vt:lpwstr>
  </property>
</Properties>
</file>